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36" w:rsidRDefault="006F5B36"/>
    <w:p w:rsidR="006F5B36" w:rsidRDefault="006F5B36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ignificant digits" style="position:absolute;margin-left:132pt;margin-top:4.2pt;width:230.25pt;height:81.75pt;z-index:251657216;mso-wrap-distance-left:15pt;mso-wrap-distance-right:15pt;mso-position-vertical-relative:line" o:allowoverlap="f">
            <v:imagedata r:id="rId5" o:title="digit"/>
            <o:lock v:ext="edit" cropping="t"/>
            <w10:wrap type="square"/>
          </v:shape>
        </w:pict>
      </w:r>
    </w:p>
    <w:p w:rsidR="006F5B36" w:rsidRDefault="006F5B36">
      <w:pPr>
        <w:pStyle w:val="NormalWeb"/>
        <w:rPr>
          <w:rFonts w:ascii="Arial" w:hAnsi="Arial" w:cs="Arial"/>
          <w:b/>
          <w:bCs/>
        </w:rPr>
      </w:pPr>
    </w:p>
    <w:p w:rsidR="006F5B36" w:rsidRDefault="006F5B36">
      <w:pPr>
        <w:pStyle w:val="NormalWeb"/>
        <w:rPr>
          <w:rFonts w:ascii="Arial" w:hAnsi="Arial" w:cs="Arial"/>
          <w:b/>
          <w:bCs/>
        </w:rPr>
      </w:pPr>
    </w:p>
    <w:p w:rsidR="006F5B36" w:rsidRDefault="006F5B36">
      <w:pPr>
        <w:pStyle w:val="NormalWeb"/>
        <w:rPr>
          <w:rFonts w:ascii="Arial" w:hAnsi="Arial" w:cs="Arial"/>
          <w:b/>
          <w:bCs/>
        </w:rPr>
      </w:pPr>
    </w:p>
    <w:p w:rsidR="006F5B36" w:rsidRDefault="006F5B3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Significant digits</w:t>
      </w:r>
      <w:hyperlink r:id="rId6" w:tgtFrame="_blank" w:history="1">
        <w:r>
          <w:rPr>
            <w:rFonts w:ascii="Arial" w:hAnsi="Arial" w:cs="Arial"/>
            <w:color w:val="FF0000"/>
          </w:rPr>
          <w:fldChar w:fldCharType="begin"/>
        </w:r>
        <w:r>
          <w:rPr>
            <w:rFonts w:ascii="Arial" w:hAnsi="Arial" w:cs="Arial"/>
            <w:color w:val="FF0000"/>
          </w:rPr>
          <w:instrText xml:space="preserve"> INCLUDEPICTURE "http://www.howe.k12.ok.us/~jimaskew/chem/page.gif" \* MERGEFORMATINET </w:instrText>
        </w:r>
        <w:r>
          <w:rPr>
            <w:rFonts w:ascii="Arial" w:hAnsi="Arial" w:cs="Arial"/>
            <w:color w:val="FF0000"/>
          </w:rPr>
          <w:fldChar w:fldCharType="separate"/>
        </w:r>
        <w:r>
          <w:rPr>
            <w:rFonts w:ascii="Arial" w:hAnsi="Arial" w:cs="Arial"/>
            <w:color w:val="FF0000"/>
          </w:rPr>
          <w:pict>
            <v:shape id="_x0000_i1025" type="#_x0000_t75" alt="link to a local webpage" style="width:15.2pt;height:16.5pt" o:button="t">
              <v:imagedata r:id="rId7" r:href="rId8"/>
            </v:shape>
          </w:pict>
        </w:r>
        <w:r>
          <w:rPr>
            <w:rFonts w:ascii="Arial" w:hAnsi="Arial" w:cs="Arial"/>
            <w:color w:val="FF0000"/>
          </w:rPr>
          <w:fldChar w:fldCharType="end"/>
        </w:r>
      </w:hyperlink>
      <w:r>
        <w:rPr>
          <w:rFonts w:ascii="Arial" w:hAnsi="Arial" w:cs="Arial"/>
        </w:rPr>
        <w:t xml:space="preserve"> represent numbers that are actually measured. How many digits can be measured depends on the ability of the measuring device. For instance, a digital stopwatch may measure hundredths of a second while one with a sweep hand may only measure fifths.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Use this </w:t>
      </w:r>
      <w:proofErr w:type="spellStart"/>
      <w:r>
        <w:rPr>
          <w:rFonts w:ascii="Arial" w:hAnsi="Arial" w:cs="Arial"/>
          <w:b/>
          <w:bCs/>
        </w:rPr>
        <w:t>webtest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9" w:tgtFrame="_blank" w:history="1">
        <w:r>
          <w:rPr>
            <w:rFonts w:ascii="Arial" w:hAnsi="Arial" w:cs="Arial"/>
            <w:b/>
            <w:bCs/>
            <w:color w:val="FF0000"/>
          </w:rPr>
          <w:pict>
            <v:shape id="_x0000_i1026" type="#_x0000_t75" alt="link to an Internet Website" style="width:15.2pt;height:13.2pt" o:button="t">
              <v:imagedata r:id="rId10" r:href="rId11"/>
            </v:shape>
          </w:pict>
        </w:r>
      </w:hyperlink>
      <w:r>
        <w:rPr>
          <w:rFonts w:ascii="Arial" w:hAnsi="Arial" w:cs="Arial"/>
          <w:b/>
          <w:bCs/>
        </w:rPr>
        <w:t>to practice significant digits.</w:t>
      </w:r>
      <w:r>
        <w:rPr>
          <w:rFonts w:ascii="Arial" w:hAnsi="Arial" w:cs="Arial"/>
        </w:rPr>
        <w:pict>
          <v:shape id="_x0000_i1027" type="#_x0000_t75" alt="" style="width:23.1pt;height:11.9pt;mso-wrap-distance-left:3.75pt;mso-wrap-distance-right:3.75pt">
            <v:imagedata r:id="rId12" r:href="rId13"/>
          </v:shape>
        </w:pict>
      </w:r>
      <w:r>
        <w:rPr>
          <w:rFonts w:ascii="Arial" w:hAnsi="Arial" w:cs="Arial"/>
        </w:rPr>
        <w:t xml:space="preserve"> </w:t>
      </w:r>
    </w:p>
    <w:p w:rsidR="006F5B36" w:rsidRDefault="006F5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F5B36" w:rsidRDefault="006F5B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alt="scientific notation" style="width:127.5pt;height:28.4pt;mso-wrap-distance-left:7.5pt;mso-wrap-distance-right:7.5pt">
            <v:imagedata r:id="rId14" r:href="rId15"/>
          </v:shape>
        </w:pict>
      </w:r>
    </w:p>
    <w:p w:rsidR="006F5B36" w:rsidRDefault="006F5B3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Scientific notation</w:t>
      </w:r>
      <w:hyperlink r:id="rId16" w:tgtFrame="_blank" w:history="1">
        <w:r>
          <w:rPr>
            <w:rFonts w:ascii="Arial" w:hAnsi="Arial" w:cs="Arial"/>
            <w:color w:val="FF0000"/>
          </w:rPr>
          <w:fldChar w:fldCharType="begin"/>
        </w:r>
        <w:r>
          <w:rPr>
            <w:rFonts w:ascii="Arial" w:hAnsi="Arial" w:cs="Arial"/>
            <w:color w:val="FF0000"/>
          </w:rPr>
          <w:instrText xml:space="preserve"> INCLUDEPICTURE "http://www.howe.k12.ok.us/~jimaskew/chem/page.gif" \* MERGEFORMATINET </w:instrText>
        </w:r>
        <w:r>
          <w:rPr>
            <w:rFonts w:ascii="Arial" w:hAnsi="Arial" w:cs="Arial"/>
            <w:color w:val="FF0000"/>
          </w:rPr>
          <w:fldChar w:fldCharType="separate"/>
        </w:r>
        <w:r>
          <w:rPr>
            <w:rFonts w:ascii="Arial" w:hAnsi="Arial" w:cs="Arial"/>
            <w:color w:val="FF0000"/>
          </w:rPr>
          <w:pict>
            <v:shape id="_x0000_i1029" type="#_x0000_t75" alt="link to a local webpage" style="width:15.2pt;height:16.5pt" o:button="t">
              <v:imagedata r:id="rId7" r:href="rId17"/>
            </v:shape>
          </w:pict>
        </w:r>
        <w:r>
          <w:rPr>
            <w:rFonts w:ascii="Arial" w:hAnsi="Arial" w:cs="Arial"/>
            <w:color w:val="FF0000"/>
          </w:rPr>
          <w:fldChar w:fldCharType="end"/>
        </w:r>
      </w:hyperlink>
      <w:r>
        <w:rPr>
          <w:rFonts w:ascii="Arial" w:hAnsi="Arial" w:cs="Arial"/>
        </w:rPr>
        <w:t xml:space="preserve"> is a way to write very large or very small numbers. </w:t>
      </w:r>
    </w:p>
    <w:p w:rsidR="006F5B36" w:rsidRDefault="006F5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0" type="#_x0000_t75" alt="" style="width:23.1pt;height:11.9pt;mso-wrap-distance-left:3.75pt;mso-wrap-distance-right:3.75pt">
            <v:imagedata r:id="rId18" r:href="rId19"/>
          </v:shape>
        </w:pict>
      </w:r>
      <w:r>
        <w:rPr>
          <w:rFonts w:ascii="Arial" w:hAnsi="Arial" w:cs="Arial"/>
          <w:b/>
          <w:bCs/>
        </w:rPr>
        <w:t xml:space="preserve">Use this </w:t>
      </w:r>
      <w:proofErr w:type="spellStart"/>
      <w:r>
        <w:rPr>
          <w:rFonts w:ascii="Arial" w:hAnsi="Arial" w:cs="Arial"/>
          <w:b/>
          <w:bCs/>
        </w:rPr>
        <w:t>webtest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20" w:tgtFrame="_blank" w:history="1">
        <w:r>
          <w:rPr>
            <w:rFonts w:ascii="Arial" w:hAnsi="Arial" w:cs="Arial"/>
            <w:b/>
            <w:bCs/>
            <w:color w:val="FF0000"/>
          </w:rPr>
          <w:pict>
            <v:shape id="_x0000_i1031" type="#_x0000_t75" alt="link to an Internet Website" style="width:15.2pt;height:13.2pt" o:button="t">
              <v:imagedata r:id="rId10" r:href="rId21"/>
            </v:shape>
          </w:pict>
        </w:r>
      </w:hyperlink>
      <w:r>
        <w:rPr>
          <w:rFonts w:ascii="Arial" w:hAnsi="Arial" w:cs="Arial"/>
          <w:b/>
          <w:bCs/>
        </w:rPr>
        <w:t>to practice scientific notation.</w:t>
      </w:r>
      <w:r>
        <w:rPr>
          <w:rFonts w:ascii="Arial" w:hAnsi="Arial" w:cs="Arial"/>
        </w:rPr>
        <w:pict>
          <v:shape id="_x0000_i1032" type="#_x0000_t75" alt="" style="width:23.1pt;height:11.9pt;mso-wrap-distance-left:3.75pt;mso-wrap-distance-right:3.75pt">
            <v:imagedata r:id="rId12" r:href="rId22"/>
          </v:shape>
        </w:pict>
      </w:r>
    </w:p>
    <w:p w:rsidR="006F5B36" w:rsidRDefault="006F5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F5B36" w:rsidRDefault="006F5B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F5B36" w:rsidRDefault="006F5B36">
      <w:pPr>
        <w:spacing w:before="100" w:beforeAutospacing="1" w:after="100" w:afterAutospacing="1"/>
        <w:ind w:left="720" w:right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pict>
          <v:shape id="_x0000_i1033" type="#_x0000_t75" alt="" style="width:9.9pt;height:9.9pt;mso-wrap-distance-left:2.25pt;mso-wrap-distance-right:2.25pt">
            <v:imagedata r:id="rId23" r:href="rId24"/>
          </v:shape>
        </w:pict>
      </w:r>
      <w:r>
        <w:rPr>
          <w:rFonts w:ascii="Arial" w:hAnsi="Arial" w:cs="Arial"/>
          <w:b/>
          <w:bCs/>
          <w:color w:val="FF0000"/>
        </w:rPr>
        <w:t>In-class Assignment 022:</w:t>
      </w:r>
      <w:r>
        <w:rPr>
          <w:rFonts w:ascii="Arial" w:hAnsi="Arial" w:cs="Arial"/>
          <w:color w:val="FF0000"/>
        </w:rPr>
        <w:t xml:space="preserve"> </w:t>
      </w:r>
    </w:p>
    <w:p w:rsidR="006F5B36" w:rsidRDefault="006F5B36">
      <w:pPr>
        <w:spacing w:before="100" w:beforeAutospacing="1" w:after="100" w:afterAutospacing="1"/>
        <w:ind w:left="720" w:right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 xml:space="preserve"> What are qualitative properties? </w:t>
      </w:r>
    </w:p>
    <w:p w:rsidR="006F5B36" w:rsidRDefault="006F5B36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a "significant digit"? </w:t>
      </w:r>
    </w:p>
    <w:p w:rsidR="006F5B36" w:rsidRDefault="006F5B36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How many zeros would be in this number, </w:t>
      </w:r>
      <w:r>
        <w:rPr>
          <w:rFonts w:ascii="Arial" w:hAnsi="Arial" w:cs="Arial"/>
          <w:b/>
          <w:bCs/>
        </w:rPr>
        <w:t xml:space="preserve">3.445 X </w:t>
      </w:r>
      <w:proofErr w:type="gramStart"/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vertAlign w:val="superscript"/>
        </w:rPr>
        <w:t>14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if it were written out completely? </w:t>
      </w:r>
    </w:p>
    <w:p w:rsidR="006F5B36" w:rsidRDefault="006F5B36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How do you determine whether to write a number normally, or use scientific notation? </w:t>
      </w:r>
    </w:p>
    <w:p w:rsidR="006F5B36" w:rsidRDefault="006F5B36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What is meant by a "scientific" calculator? </w:t>
      </w:r>
    </w:p>
    <w:p w:rsidR="006F5B36" w:rsidRDefault="006F5B36">
      <w:pPr>
        <w:numPr>
          <w:ilvl w:val="0"/>
          <w:numId w:val="1"/>
        </w:numPr>
        <w:spacing w:before="100" w:beforeAutospacing="1" w:after="100" w:afterAutospacing="1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Work both sets of practice problems on the </w:t>
      </w:r>
      <w:r>
        <w:rPr>
          <w:rFonts w:ascii="Arial" w:hAnsi="Arial" w:cs="Arial"/>
          <w:b/>
          <w:bCs/>
        </w:rPr>
        <w:t>significant digit page</w:t>
      </w:r>
      <w:r>
        <w:rPr>
          <w:rFonts w:ascii="Arial" w:hAnsi="Arial" w:cs="Arial"/>
        </w:rPr>
        <w:t>.</w:t>
      </w:r>
      <w:hyperlink r:id="rId25" w:tgtFrame="_blank" w:history="1">
        <w:r>
          <w:rPr>
            <w:rFonts w:ascii="Arial" w:hAnsi="Arial" w:cs="Arial"/>
            <w:color w:val="FF0000"/>
          </w:rPr>
          <w:pict>
            <v:shape id="_x0000_i1034" type="#_x0000_t75" alt="link to a local webpage" style="width:15.2pt;height:16.5pt" o:button="t">
              <v:imagedata r:id="rId7" r:href="rId26"/>
            </v:shape>
          </w:pict>
        </w:r>
      </w:hyperlink>
      <w:r>
        <w:rPr>
          <w:rFonts w:ascii="Arial" w:hAnsi="Arial" w:cs="Arial"/>
        </w:rPr>
        <w:t xml:space="preserve"> </w:t>
      </w:r>
    </w:p>
    <w:p w:rsidR="006F5B36" w:rsidRDefault="006F5B36"/>
    <w:p w:rsidR="006F5B36" w:rsidRDefault="006F5B36"/>
    <w:p w:rsidR="006F5B36" w:rsidRDefault="006F5B36"/>
    <w:p w:rsidR="006F5B36" w:rsidRDefault="006F5B36"/>
    <w:p w:rsidR="006F5B36" w:rsidRDefault="006F5B36"/>
    <w:p w:rsidR="006F5B36" w:rsidRDefault="006F5B36"/>
    <w:p w:rsidR="006F5B36" w:rsidRDefault="006F5B36"/>
    <w:p w:rsidR="006F5B36" w:rsidRDefault="006F5B36"/>
    <w:p w:rsidR="006F5B36" w:rsidRDefault="006F5B36"/>
    <w:p w:rsidR="006F5B36" w:rsidRDefault="006F5B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5" type="#_x0000_t75" alt="" style="width:11.25pt;height:9.25pt;mso-wrap-distance-left:3.75pt;mso-wrap-distance-top:2.25pt;mso-wrap-distance-right:3.75pt;mso-wrap-distance-bottom:2.25pt">
            <v:imagedata r:id="rId27" r:href="rId28"/>
          </v:shape>
        </w:pict>
      </w:r>
      <w:r>
        <w:rPr>
          <w:rFonts w:ascii="Arial" w:hAnsi="Arial" w:cs="Arial"/>
          <w:b/>
          <w:bCs/>
          <w:sz w:val="27"/>
          <w:szCs w:val="27"/>
        </w:rPr>
        <w:t>Significant digits:</w:t>
      </w:r>
      <w:r>
        <w:rPr>
          <w:rFonts w:ascii="Arial" w:hAnsi="Arial" w:cs="Arial"/>
        </w:rPr>
        <w:t xml:space="preserve"> </w:t>
      </w:r>
      <w:hyperlink r:id="rId29" w:tgtFrame="_blank" w:history="1">
        <w:r>
          <w:rPr>
            <w:rFonts w:ascii="Arial" w:hAnsi="Arial" w:cs="Arial"/>
            <w:color w:val="BF0000"/>
          </w:rPr>
          <w:pict>
            <v:shape id="_x0000_i1036" type="#_x0000_t75" alt="" style="width:15.2pt;height:13.2pt" o:button="t">
              <v:imagedata r:id="rId10" r:href="rId30"/>
            </v:shape>
          </w:pict>
        </w:r>
      </w:hyperlink>
    </w:p>
    <w:p w:rsidR="006F5B36" w:rsidRDefault="006F5B3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significant digit is one which is actually measured.</w:t>
      </w:r>
      <w:r>
        <w:rPr>
          <w:rFonts w:ascii="Arial" w:hAnsi="Arial" w:cs="Arial"/>
        </w:rPr>
        <w:t xml:space="preserve"> </w:t>
      </w:r>
    </w:p>
    <w:p w:rsidR="006F5B36" w:rsidRDefault="006F5B3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number of significant digits in a measurement depends on the ability of the measuring device. </w:t>
      </w:r>
    </w:p>
    <w:tbl>
      <w:tblPr>
        <w:tblW w:w="0" w:type="auto"/>
        <w:tblCellSpacing w:w="15" w:type="dxa"/>
        <w:tblInd w:w="720" w:type="dxa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230"/>
        <w:gridCol w:w="8550"/>
      </w:tblGrid>
      <w:tr w:rsidR="006F5B36">
        <w:trPr>
          <w:tblCellSpacing w:w="15" w:type="dxa"/>
        </w:trPr>
        <w:tc>
          <w:tcPr>
            <w:tcW w:w="0" w:type="auto"/>
            <w:vAlign w:val="center"/>
          </w:tcPr>
          <w:p w:rsidR="006F5B36" w:rsidRDefault="006F5B3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pict>
                <v:shape id="_x0000_i1037" type="#_x0000_t75" alt="" style="width:47.55pt;height:28.4pt">
                  <v:imagedata r:id="rId31" r:href="rId32"/>
                </v:shape>
              </w:pict>
            </w:r>
          </w:p>
        </w:tc>
        <w:tc>
          <w:tcPr>
            <w:tcW w:w="0" w:type="auto"/>
            <w:vAlign w:val="center"/>
          </w:tcPr>
          <w:p w:rsidR="006F5B36" w:rsidRDefault="006F5B36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i/>
                <w:iCs/>
              </w:rPr>
              <w:t xml:space="preserve">When a calculation involves measurements with different numbers of significant digits, the answer should have the same number of significant digits as the </w:t>
            </w:r>
            <w:r>
              <w:rPr>
                <w:b/>
                <w:bCs/>
                <w:i/>
                <w:iCs/>
              </w:rPr>
              <w:t>least</w:t>
            </w:r>
            <w:r>
              <w:rPr>
                <w:i/>
                <w:iCs/>
              </w:rPr>
              <w:t xml:space="preserve"> in the measurements.</w:t>
            </w:r>
            <w:r>
              <w:t xml:space="preserve"> </w:t>
            </w:r>
          </w:p>
        </w:tc>
      </w:tr>
    </w:tbl>
    <w:p w:rsidR="006F5B36" w:rsidRDefault="006F5B36">
      <w:pPr>
        <w:jc w:val="center"/>
        <w:rPr>
          <w:rFonts w:ascii="Arial" w:hAnsi="Arial" w:cs="Arial"/>
          <w:vanish/>
        </w:rPr>
      </w:pPr>
    </w:p>
    <w:tbl>
      <w:tblPr>
        <w:tblW w:w="3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245"/>
      </w:tblGrid>
      <w:tr w:rsidR="006F5B36">
        <w:trPr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7095"/>
            </w:tblGrid>
            <w:tr w:rsidR="006F5B36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6F5B36" w:rsidRDefault="006F5B3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pict>
                      <v:shape id="_x0000_i1038" type="#_x0000_t75" alt="" style="width:11.25pt;height:9.25pt">
                        <v:imagedata r:id="rId27" r:href="rId33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  <w:t>Rules for assigning significance to a digit: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6F5B36" w:rsidRDefault="006F5B3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Digits other than zero are always significant. </w:t>
                  </w:r>
                </w:p>
                <w:p w:rsidR="006F5B36" w:rsidRDefault="006F5B3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Rules about zeros: </w:t>
                  </w:r>
                </w:p>
                <w:p w:rsidR="006F5B36" w:rsidRDefault="006F5B3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Final zeros after a decimal point are always significant. </w:t>
                  </w:r>
                </w:p>
                <w:p w:rsidR="006F5B36" w:rsidRDefault="006F5B3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Zeros between two other significant digits are always significant. </w:t>
                  </w:r>
                </w:p>
                <w:p w:rsidR="006F5B36" w:rsidRDefault="006F5B36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/>
                    <w:rPr>
                      <w:rFonts w:ascii="Arial" w:eastAsia="Arial Unicode MS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Zeros used only to space the decimal are never significant. </w:t>
                  </w:r>
                </w:p>
              </w:tc>
            </w:tr>
          </w:tbl>
          <w:p w:rsidR="006F5B36" w:rsidRDefault="006F5B36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6F5B36" w:rsidRDefault="006F5B3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  </w:t>
      </w:r>
    </w:p>
    <w:tbl>
      <w:tblPr>
        <w:tblW w:w="4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280"/>
      </w:tblGrid>
      <w:tr w:rsidR="006F5B36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130"/>
            </w:tblGrid>
            <w:tr w:rsidR="006F5B3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6F5B36" w:rsidRDefault="006F5B36">
                  <w:r>
                    <w:rPr>
                      <w:b/>
                      <w:bCs/>
                    </w:rPr>
                    <w:t>Practice problems:</w:t>
                  </w:r>
                  <w:r>
                    <w:t xml:space="preserve"> </w:t>
                  </w:r>
                </w:p>
                <w:p w:rsidR="006F5B36" w:rsidRDefault="006F5B3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A soil sample, as received by a laboratory, weighed 5.6165 g. After drying in an oven, this same sample weighed 2.7749 g. What is the percentage of moisture in the sample? </w:t>
                  </w:r>
                </w:p>
                <w:p w:rsidR="006F5B36" w:rsidRDefault="006F5B36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Determine the number of significant digits in each of these: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6.751 g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0.157 kg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28.0 ml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2500 m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0.070 g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30.07 g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 xml:space="preserve">0.0067 cm </w:t>
                  </w:r>
                </w:p>
                <w:p w:rsidR="006F5B36" w:rsidRDefault="006F5B36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/>
                  </w:pPr>
                  <w:r>
                    <w:t>6.02 x 10</w:t>
                  </w:r>
                  <w:r>
                    <w:rPr>
                      <w:vertAlign w:val="superscript"/>
                    </w:rPr>
                    <w:t>23</w:t>
                  </w:r>
                  <w:r>
                    <w:t xml:space="preserve"> atoms </w:t>
                  </w:r>
                </w:p>
                <w:p w:rsidR="006F5B36" w:rsidRDefault="006F5B36">
                  <w:pPr>
                    <w:pStyle w:val="NormalWeb"/>
                    <w:ind w:left="1440"/>
                  </w:pPr>
                </w:p>
              </w:tc>
            </w:tr>
          </w:tbl>
          <w:p w:rsidR="006F5B36" w:rsidRDefault="006F5B36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F5B36" w:rsidRDefault="006F5B36">
      <w:pPr>
        <w:rPr>
          <w:rFonts w:ascii="Arial" w:hAnsi="Arial" w:cs="Arial"/>
        </w:rPr>
      </w:pPr>
    </w:p>
    <w:p w:rsidR="006F5B36" w:rsidRDefault="006F5B36">
      <w:pPr>
        <w:rPr>
          <w:rFonts w:ascii="Arial" w:hAnsi="Arial" w:cs="Arial"/>
        </w:rPr>
      </w:pPr>
    </w:p>
    <w:p w:rsidR="00B2069B" w:rsidRDefault="00B2069B">
      <w:pPr>
        <w:rPr>
          <w:rFonts w:ascii="Arial" w:hAnsi="Arial" w:cs="Arial"/>
        </w:rPr>
      </w:pPr>
    </w:p>
    <w:p w:rsidR="00B2069B" w:rsidRDefault="00B2069B">
      <w:pPr>
        <w:rPr>
          <w:rFonts w:ascii="Arial" w:hAnsi="Arial" w:cs="Arial"/>
        </w:rPr>
      </w:pPr>
    </w:p>
    <w:p w:rsidR="006F5B36" w:rsidRDefault="006F5B36">
      <w:pPr>
        <w:rPr>
          <w:rFonts w:ascii="Arial" w:hAnsi="Arial" w:cs="Arial"/>
        </w:rPr>
      </w:pPr>
    </w:p>
    <w:p w:rsidR="006F5B36" w:rsidRDefault="006F5B36">
      <w:pPr>
        <w:rPr>
          <w:rFonts w:ascii="Arial" w:hAnsi="Arial" w:cs="Arial"/>
        </w:rPr>
      </w:pPr>
    </w:p>
    <w:p w:rsidR="006F5B36" w:rsidRDefault="006F5B36">
      <w:pPr>
        <w:rPr>
          <w:rFonts w:ascii="Arial" w:hAnsi="Arial" w:cs="Arial"/>
        </w:rPr>
      </w:pPr>
    </w:p>
    <w:p w:rsidR="006F5B36" w:rsidRDefault="006F5B36">
      <w:pPr>
        <w:rPr>
          <w:rFonts w:ascii="Arial" w:hAnsi="Arial" w:cs="Arial"/>
        </w:rPr>
      </w:pPr>
    </w:p>
    <w:p w:rsidR="006F5B36" w:rsidRDefault="006F5B36">
      <w:pPr>
        <w:rPr>
          <w:rFonts w:ascii="Arial" w:hAnsi="Arial" w:cs="Arial"/>
        </w:rPr>
      </w:pPr>
    </w:p>
    <w:p w:rsidR="006F5B36" w:rsidRDefault="006F5B3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  </w:t>
      </w: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noProof/>
          <w:sz w:val="20"/>
        </w:rPr>
        <w:pict>
          <v:shape id="_x0000_s1028" type="#_x0000_t75" alt="" style="position:absolute;margin-left:162pt;margin-top:0;width:192.75pt;height:118.5pt;z-index:251658240;mso-wrap-distance-left:15pt;mso-wrap-distance-right:15pt;mso-position-vertical-relative:line" o:allowoverlap="f">
            <v:imagedata r:id="rId34" o:title="experr"/>
            <o:lock v:ext="edit" cropping="t"/>
            <w10:wrap type="square"/>
          </v:shape>
        </w:pict>
      </w: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Uncertainty in measurement:</w:t>
      </w:r>
      <w:r>
        <w:rPr>
          <w:rFonts w:ascii="Arial" w:hAnsi="Arial" w:cs="Arial"/>
        </w:rPr>
        <w:t xml:space="preserve"> </w:t>
      </w:r>
      <w:hyperlink r:id="rId35" w:tgtFrame="_blank" w:history="1">
        <w:r>
          <w:rPr>
            <w:rFonts w:ascii="Arial" w:hAnsi="Arial" w:cs="Arial"/>
            <w:color w:val="BF0000"/>
          </w:rPr>
          <w:pict>
            <v:shape id="_x0000_i1039" type="#_x0000_t75" alt="" style="width:15.2pt;height:13.2pt" o:button="t">
              <v:imagedata r:id="rId10" r:href="rId36"/>
            </v:shape>
          </w:pict>
        </w:r>
      </w:hyperlink>
    </w:p>
    <w:p w:rsidR="006F5B36" w:rsidRDefault="006F5B3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No matter the measuring tool, there will always be some uncertainty in the measurement. </w:t>
      </w:r>
    </w:p>
    <w:p w:rsidR="006F5B36" w:rsidRDefault="006F5B3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Both the tool and its user will add their own uncertainty to the measurement.</w:t>
      </w:r>
      <w:r>
        <w:rPr>
          <w:rFonts w:ascii="Arial" w:hAnsi="Arial" w:cs="Arial"/>
        </w:rPr>
        <w:t xml:space="preserve"> </w:t>
      </w:r>
    </w:p>
    <w:p w:rsidR="006F5B36" w:rsidRDefault="006F5B36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>this tutorial</w:t>
      </w:r>
      <w:r>
        <w:rPr>
          <w:rFonts w:ascii="Arial" w:hAnsi="Arial" w:cs="Arial"/>
        </w:rPr>
        <w:t xml:space="preserve"> </w:t>
      </w:r>
      <w:hyperlink r:id="rId37" w:tgtFrame="_blank" w:history="1">
        <w:r>
          <w:rPr>
            <w:rFonts w:ascii="Arial" w:hAnsi="Arial" w:cs="Arial"/>
            <w:color w:val="BF0000"/>
          </w:rPr>
          <w:pict>
            <v:shape id="_x0000_i1040" type="#_x0000_t75" alt="" style="width:15.2pt;height:13.2pt" o:button="t">
              <v:imagedata r:id="rId10" r:href="rId38"/>
            </v:shape>
          </w:pict>
        </w:r>
      </w:hyperlink>
      <w:r>
        <w:rPr>
          <w:rFonts w:ascii="Arial" w:hAnsi="Arial" w:cs="Arial"/>
        </w:rPr>
        <w:t xml:space="preserve">to become familiar with measurement uncertainty. </w:t>
      </w: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Reliability of measurement:</w:t>
      </w:r>
      <w:r>
        <w:rPr>
          <w:rFonts w:ascii="Arial" w:hAnsi="Arial" w:cs="Arial"/>
        </w:rPr>
        <w:t xml:space="preserve"> </w:t>
      </w:r>
    </w:p>
    <w:p w:rsidR="006F5B36" w:rsidRDefault="006F5B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Accuracy</w:t>
      </w:r>
      <w:r>
        <w:rPr>
          <w:rFonts w:ascii="Arial" w:hAnsi="Arial" w:cs="Arial"/>
        </w:rPr>
        <w:t xml:space="preserve"> - refers to how close a measurement is to the true value of the quantity. </w:t>
      </w:r>
    </w:p>
    <w:p w:rsidR="006F5B36" w:rsidRDefault="006F5B36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Precision</w:t>
      </w:r>
      <w:r>
        <w:rPr>
          <w:rFonts w:ascii="Arial" w:hAnsi="Arial" w:cs="Arial"/>
        </w:rPr>
        <w:t xml:space="preserve"> - refers to how close a set of measurements for </w:t>
      </w:r>
      <w:proofErr w:type="gramStart"/>
      <w:r>
        <w:rPr>
          <w:rFonts w:ascii="Arial" w:hAnsi="Arial" w:cs="Arial"/>
        </w:rPr>
        <w:t>a quantity are</w:t>
      </w:r>
      <w:proofErr w:type="gramEnd"/>
      <w:r>
        <w:rPr>
          <w:rFonts w:ascii="Arial" w:hAnsi="Arial" w:cs="Arial"/>
        </w:rPr>
        <w:t xml:space="preserve"> to one another, regardless of whether they are correct. </w:t>
      </w:r>
    </w:p>
    <w:p w:rsidR="006F5B36" w:rsidRDefault="006F5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1" type="#_x0000_t75" alt="Accuracy and Precision" style="width:291.95pt;height:114.3pt">
            <v:imagedata r:id="rId39" r:href="rId40"/>
          </v:shape>
        </w:pict>
      </w:r>
    </w:p>
    <w:p w:rsidR="006F5B36" w:rsidRDefault="006F5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6F5B36" w:rsidRDefault="006F5B3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7"/>
          <w:szCs w:val="27"/>
        </w:rPr>
        <w:t>Experimental error</w:t>
      </w:r>
      <w:r>
        <w:rPr>
          <w:rFonts w:ascii="Arial" w:hAnsi="Arial" w:cs="Arial"/>
          <w:sz w:val="27"/>
          <w:szCs w:val="27"/>
        </w:rPr>
        <w:t xml:space="preserve"> - </w:t>
      </w:r>
      <w:r>
        <w:rPr>
          <w:rFonts w:ascii="Arial" w:hAnsi="Arial" w:cs="Arial"/>
        </w:rPr>
        <w:t xml:space="preserve">the comparison of an experimental value to a known value. This </w:t>
      </w:r>
      <w:proofErr w:type="spellStart"/>
      <w:r>
        <w:rPr>
          <w:rFonts w:ascii="Arial" w:hAnsi="Arial" w:cs="Arial"/>
        </w:rPr>
        <w:t>calcuation</w:t>
      </w:r>
      <w:proofErr w:type="spellEnd"/>
      <w:r>
        <w:rPr>
          <w:rFonts w:ascii="Arial" w:hAnsi="Arial" w:cs="Arial"/>
        </w:rPr>
        <w:t xml:space="preserve"> is used to determine how well your experimental measurements are done. </w:t>
      </w:r>
    </w:p>
    <w:p w:rsidR="006F5B36" w:rsidRDefault="006F5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42" type="#_x0000_t75" alt="% Error" style="width:291.3pt;height:66.05pt">
            <v:imagedata r:id="rId41" r:href="rId42"/>
          </v:shape>
        </w:pict>
      </w:r>
    </w:p>
    <w:p w:rsidR="006F5B36" w:rsidRDefault="006F5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tbl>
      <w:tblPr>
        <w:tblW w:w="4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280"/>
      </w:tblGrid>
      <w:tr w:rsidR="006F5B36">
        <w:trPr>
          <w:tblCellSpacing w:w="15" w:type="dxa"/>
          <w:jc w:val="center"/>
        </w:trPr>
        <w:tc>
          <w:tcPr>
            <w:tcW w:w="0" w:type="auto"/>
            <w:shd w:val="clear" w:color="auto" w:fill="000066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130"/>
            </w:tblGrid>
            <w:tr w:rsidR="006F5B3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6F5B36" w:rsidRDefault="006F5B36">
                  <w:r>
                    <w:rPr>
                      <w:b/>
                      <w:bCs/>
                    </w:rPr>
                    <w:t>Practice problems:</w:t>
                  </w:r>
                  <w:r>
                    <w:t xml:space="preserve"> </w:t>
                  </w:r>
                </w:p>
                <w:p w:rsidR="006F5B36" w:rsidRDefault="006F5B3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 xml:space="preserve">An experiment produces data indicating that the formula mass of water is 16 </w:t>
                  </w:r>
                  <w:proofErr w:type="spellStart"/>
                  <w:r>
                    <w:t>amu</w:t>
                  </w:r>
                  <w:proofErr w:type="spellEnd"/>
                  <w:r>
                    <w:t xml:space="preserve">. The formula mass of water is known to be 18 </w:t>
                  </w:r>
                  <w:proofErr w:type="spellStart"/>
                  <w:r>
                    <w:t>amu</w:t>
                  </w:r>
                  <w:proofErr w:type="spellEnd"/>
                  <w:r>
                    <w:t xml:space="preserve">. What percent of error </w:t>
                  </w:r>
                  <w:proofErr w:type="spellStart"/>
                  <w:r>
                    <w:t>occured</w:t>
                  </w:r>
                  <w:proofErr w:type="spellEnd"/>
                  <w:r>
                    <w:t xml:space="preserve"> in this experiment? </w:t>
                  </w:r>
                </w:p>
                <w:p w:rsidR="006F5B36" w:rsidRDefault="006F5B3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</w:pPr>
                  <w:r>
                    <w:t xml:space="preserve">A laboratory scale measures the mass of a cubic decimeter of water to be 850 grams. What is the percent of error in this laboratory scale? </w:t>
                  </w:r>
                </w:p>
                <w:p w:rsidR="006F5B36" w:rsidRDefault="006F5B36">
                  <w:pPr>
                    <w:pStyle w:val="NormalWeb"/>
                    <w:ind w:left="720"/>
                  </w:pPr>
                </w:p>
              </w:tc>
            </w:tr>
          </w:tbl>
          <w:p w:rsidR="006F5B36" w:rsidRDefault="006F5B36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6F5B36" w:rsidRDefault="006F5B36"/>
    <w:sectPr w:rsidR="006F5B36">
      <w:pgSz w:w="12240" w:h="15840"/>
      <w:pgMar w:top="720" w:right="1080" w:bottom="540" w:left="9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7D6D"/>
    <w:multiLevelType w:val="hybridMultilevel"/>
    <w:tmpl w:val="0FB283C8"/>
    <w:lvl w:ilvl="0" w:tplc="077A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D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E3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C9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E1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0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E7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24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4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B3733"/>
    <w:multiLevelType w:val="hybridMultilevel"/>
    <w:tmpl w:val="9B18640C"/>
    <w:lvl w:ilvl="0" w:tplc="8478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1A3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265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8EC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BA1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5AF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9C0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EAF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309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21337"/>
    <w:multiLevelType w:val="hybridMultilevel"/>
    <w:tmpl w:val="BCBE5ECC"/>
    <w:lvl w:ilvl="0" w:tplc="4980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A4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01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8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8B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EE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2F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66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8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E4490"/>
    <w:multiLevelType w:val="hybridMultilevel"/>
    <w:tmpl w:val="2612DF76"/>
    <w:lvl w:ilvl="0" w:tplc="2CD67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20E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21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E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E5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83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E8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E9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4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605B8"/>
    <w:multiLevelType w:val="hybridMultilevel"/>
    <w:tmpl w:val="1C1A770A"/>
    <w:lvl w:ilvl="0" w:tplc="5EA2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61D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F66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C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6A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8D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4A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68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8F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07120"/>
    <w:multiLevelType w:val="hybridMultilevel"/>
    <w:tmpl w:val="3724E8CC"/>
    <w:lvl w:ilvl="0" w:tplc="698A3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9AB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923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CC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A4C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58A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C6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64C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508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E0AB9"/>
    <w:multiLevelType w:val="hybridMultilevel"/>
    <w:tmpl w:val="190C5E86"/>
    <w:lvl w:ilvl="0" w:tplc="B14AF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A7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E5C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906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82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465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084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B2A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649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69B"/>
    <w:rsid w:val="00351D09"/>
    <w:rsid w:val="006F5B36"/>
    <w:rsid w:val="007D6A4D"/>
    <w:rsid w:val="00B2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we.k12.ok.us/~jimaskew/chem/page.gif" TargetMode="External"/><Relationship Id="rId13" Type="http://schemas.openxmlformats.org/officeDocument/2006/relationships/image" Target="http://www.howe.k12.ok.us/~jimaskew/chem/fancy2.gif" TargetMode="External"/><Relationship Id="rId18" Type="http://schemas.openxmlformats.org/officeDocument/2006/relationships/image" Target="media/image6.png"/><Relationship Id="rId26" Type="http://schemas.openxmlformats.org/officeDocument/2006/relationships/image" Target="http://www.howe.k12.ok.us/~jimaskew/chem/page.gif" TargetMode="External"/><Relationship Id="rId39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http://www.howe.k12.ok.us/~jimaskew/chem/globe.gif" TargetMode="External"/><Relationship Id="rId34" Type="http://schemas.openxmlformats.org/officeDocument/2006/relationships/image" Target="media/image10.gif"/><Relationship Id="rId42" Type="http://schemas.openxmlformats.org/officeDocument/2006/relationships/image" Target="http://www.howe.k12.ok.us/~jimaskew/error.gi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http://www.howe.k12.ok.us/~jimaskew/chem/page.gif" TargetMode="External"/><Relationship Id="rId25" Type="http://schemas.openxmlformats.org/officeDocument/2006/relationships/hyperlink" Target="http://www.howe.k12.ok.us/~jimaskew/chem/cdigit.htm" TargetMode="External"/><Relationship Id="rId33" Type="http://schemas.openxmlformats.org/officeDocument/2006/relationships/image" Target="http://www.howe.k12.ok.us/~jimaskew/chem/asterix.gif" TargetMode="External"/><Relationship Id="rId38" Type="http://schemas.openxmlformats.org/officeDocument/2006/relationships/image" Target="http://www.howe.k12.ok.us/~jimaskew/chem/globe.gi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we.k12.ok.us/~jimaskew/chem/csinote.htm" TargetMode="External"/><Relationship Id="rId20" Type="http://schemas.openxmlformats.org/officeDocument/2006/relationships/hyperlink" Target="http://science.widener.edu/svb/tutorial/scinot.html" TargetMode="External"/><Relationship Id="rId29" Type="http://schemas.openxmlformats.org/officeDocument/2006/relationships/hyperlink" Target="http://chemed.chem.purdue.edu/genchem/topicreview/bp/ch1/sigfigs.html" TargetMode="External"/><Relationship Id="rId41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howe.k12.ok.us/~jimaskew/chem/cdigit.htm" TargetMode="External"/><Relationship Id="rId11" Type="http://schemas.openxmlformats.org/officeDocument/2006/relationships/image" Target="http://www.howe.k12.ok.us/~jimaskew/chem/globe.gif" TargetMode="External"/><Relationship Id="rId24" Type="http://schemas.openxmlformats.org/officeDocument/2006/relationships/image" Target="http://www.howe.k12.ok.us/~jimaskew/chem/hint.gif" TargetMode="External"/><Relationship Id="rId32" Type="http://schemas.openxmlformats.org/officeDocument/2006/relationships/image" Target="http://www.howe.k12.ok.us/~jimaskew/chem/tip.gif" TargetMode="External"/><Relationship Id="rId37" Type="http://schemas.openxmlformats.org/officeDocument/2006/relationships/hyperlink" Target="http://antoine.fsu.umd.edu/cgi-bin/senese/tutorials/sigfig/index.cgi" TargetMode="External"/><Relationship Id="rId40" Type="http://schemas.openxmlformats.org/officeDocument/2006/relationships/image" Target="http://www.howe.k12.ok.us/~jimaskew/acc.gif" TargetMode="External"/><Relationship Id="rId5" Type="http://schemas.openxmlformats.org/officeDocument/2006/relationships/image" Target="media/image1.gif"/><Relationship Id="rId15" Type="http://schemas.openxmlformats.org/officeDocument/2006/relationships/image" Target="http://www.howe.k12.ok.us/~jimaskew/chem/notation.gif" TargetMode="External"/><Relationship Id="rId23" Type="http://schemas.openxmlformats.org/officeDocument/2006/relationships/image" Target="media/image7.gif"/><Relationship Id="rId28" Type="http://schemas.openxmlformats.org/officeDocument/2006/relationships/image" Target="http://www.howe.k12.ok.us/~jimaskew/chem/asterix.gif" TargetMode="External"/><Relationship Id="rId36" Type="http://schemas.openxmlformats.org/officeDocument/2006/relationships/image" Target="http://www.howe.k12.ok.us/~jimaskew/chem/globe.gif" TargetMode="External"/><Relationship Id="rId10" Type="http://schemas.openxmlformats.org/officeDocument/2006/relationships/image" Target="media/image3.png"/><Relationship Id="rId19" Type="http://schemas.openxmlformats.org/officeDocument/2006/relationships/image" Target="http://www.howe.k12.ok.us/~jimaskew/chem/fancy1.gif" TargetMode="External"/><Relationship Id="rId31" Type="http://schemas.openxmlformats.org/officeDocument/2006/relationships/image" Target="media/image9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ience.widener.edu/svb/tutorial/sigfigures.html" TargetMode="External"/><Relationship Id="rId14" Type="http://schemas.openxmlformats.org/officeDocument/2006/relationships/image" Target="media/image5.gif"/><Relationship Id="rId22" Type="http://schemas.openxmlformats.org/officeDocument/2006/relationships/image" Target="http://www.howe.k12.ok.us/~jimaskew/chem/fancy2.gif" TargetMode="External"/><Relationship Id="rId27" Type="http://schemas.openxmlformats.org/officeDocument/2006/relationships/image" Target="media/image8.png"/><Relationship Id="rId30" Type="http://schemas.openxmlformats.org/officeDocument/2006/relationships/image" Target="http://www.howe.k12.ok.us/~jimaskew/chem/globe.gif" TargetMode="External"/><Relationship Id="rId35" Type="http://schemas.openxmlformats.org/officeDocument/2006/relationships/hyperlink" Target="http://chemed.chem.purdue.edu/genchem/topicreview/bp/ch1/errors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County School District</Company>
  <LinksUpToDate>false</LinksUpToDate>
  <CharactersWithSpaces>5252</CharactersWithSpaces>
  <SharedDoc>false</SharedDoc>
  <HLinks>
    <vt:vector size="48" baseType="variant">
      <vt:variant>
        <vt:i4>4194308</vt:i4>
      </vt:variant>
      <vt:variant>
        <vt:i4>66</vt:i4>
      </vt:variant>
      <vt:variant>
        <vt:i4>0</vt:i4>
      </vt:variant>
      <vt:variant>
        <vt:i4>5</vt:i4>
      </vt:variant>
      <vt:variant>
        <vt:lpwstr>http://antoine.fsu.umd.edu/cgi-bin/senese/tutorials/sigfig/index.cgi</vt:lpwstr>
      </vt:variant>
      <vt:variant>
        <vt:lpwstr/>
      </vt:variant>
      <vt:variant>
        <vt:i4>262229</vt:i4>
      </vt:variant>
      <vt:variant>
        <vt:i4>60</vt:i4>
      </vt:variant>
      <vt:variant>
        <vt:i4>0</vt:i4>
      </vt:variant>
      <vt:variant>
        <vt:i4>5</vt:i4>
      </vt:variant>
      <vt:variant>
        <vt:lpwstr>http://chemed.chem.purdue.edu/genchem/topicreview/bp/ch1/errors.html</vt:lpwstr>
      </vt:variant>
      <vt:variant>
        <vt:lpwstr/>
      </vt:variant>
      <vt:variant>
        <vt:i4>6029324</vt:i4>
      </vt:variant>
      <vt:variant>
        <vt:i4>48</vt:i4>
      </vt:variant>
      <vt:variant>
        <vt:i4>0</vt:i4>
      </vt:variant>
      <vt:variant>
        <vt:i4>5</vt:i4>
      </vt:variant>
      <vt:variant>
        <vt:lpwstr>http://chemed.chem.purdue.edu/genchem/topicreview/bp/ch1/sigfigs.html</vt:lpwstr>
      </vt:variant>
      <vt:variant>
        <vt:lpwstr/>
      </vt:variant>
      <vt:variant>
        <vt:i4>3539053</vt:i4>
      </vt:variant>
      <vt:variant>
        <vt:i4>39</vt:i4>
      </vt:variant>
      <vt:variant>
        <vt:i4>0</vt:i4>
      </vt:variant>
      <vt:variant>
        <vt:i4>5</vt:i4>
      </vt:variant>
      <vt:variant>
        <vt:lpwstr>http://www.howe.k12.ok.us/~jimaskew/chem/cdigit.htm</vt:lpwstr>
      </vt:variant>
      <vt:variant>
        <vt:lpwstr/>
      </vt:variant>
      <vt:variant>
        <vt:i4>7602215</vt:i4>
      </vt:variant>
      <vt:variant>
        <vt:i4>27</vt:i4>
      </vt:variant>
      <vt:variant>
        <vt:i4>0</vt:i4>
      </vt:variant>
      <vt:variant>
        <vt:i4>5</vt:i4>
      </vt:variant>
      <vt:variant>
        <vt:lpwstr>http://science.widener.edu/svb/tutorial/scinot.html</vt:lpwstr>
      </vt:variant>
      <vt:variant>
        <vt:lpwstr/>
      </vt:variant>
      <vt:variant>
        <vt:i4>655425</vt:i4>
      </vt:variant>
      <vt:variant>
        <vt:i4>18</vt:i4>
      </vt:variant>
      <vt:variant>
        <vt:i4>0</vt:i4>
      </vt:variant>
      <vt:variant>
        <vt:i4>5</vt:i4>
      </vt:variant>
      <vt:variant>
        <vt:lpwstr>http://www.howe.k12.ok.us/~jimaskew/chem/csinote.htm</vt:lpwstr>
      </vt:variant>
      <vt:variant>
        <vt:lpwstr/>
      </vt:variant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http://science.widener.edu/svb/tutorial/sigfigures.html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http://www.howe.k12.ok.us/~jimaskew/chem/cdigit.htm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</dc:creator>
  <cp:keywords/>
  <dc:description/>
  <cp:lastModifiedBy>User</cp:lastModifiedBy>
  <cp:revision>2</cp:revision>
  <cp:lastPrinted>2007-08-29T14:38:00Z</cp:lastPrinted>
  <dcterms:created xsi:type="dcterms:W3CDTF">2010-12-01T16:50:00Z</dcterms:created>
  <dcterms:modified xsi:type="dcterms:W3CDTF">2010-12-01T16:50:00Z</dcterms:modified>
</cp:coreProperties>
</file>