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F2" w:rsidRDefault="00EA5DF2"/>
    <w:p w:rsidR="003605E0" w:rsidRDefault="003605E0" w:rsidP="003605E0">
      <w:pPr>
        <w:tabs>
          <w:tab w:val="left" w:pos="0"/>
        </w:tabs>
        <w:ind w:left="5940" w:hanging="5940"/>
        <w:jc w:val="center"/>
        <w:rPr>
          <w:rFonts w:ascii="Arial" w:hAnsi="Arial"/>
          <w:b/>
          <w:bCs/>
        </w:rPr>
      </w:pPr>
      <w:r>
        <w:rPr>
          <w:rFonts w:ascii="Arial" w:hAnsi="Arial"/>
          <w:b/>
          <w:bCs/>
        </w:rPr>
        <w:t>Chemistry Lab</w:t>
      </w:r>
    </w:p>
    <w:p w:rsidR="003605E0" w:rsidRDefault="003605E0" w:rsidP="003605E0">
      <w:pPr>
        <w:tabs>
          <w:tab w:val="left" w:pos="0"/>
        </w:tabs>
        <w:ind w:left="5940" w:hanging="5940"/>
        <w:rPr>
          <w:rFonts w:ascii="Arial" w:hAnsi="Arial"/>
        </w:rPr>
      </w:pPr>
    </w:p>
    <w:p w:rsidR="003605E0" w:rsidRDefault="003605E0" w:rsidP="003605E0">
      <w:pPr>
        <w:tabs>
          <w:tab w:val="left" w:pos="0"/>
        </w:tabs>
        <w:ind w:left="5940" w:hanging="5940"/>
        <w:rPr>
          <w:rFonts w:ascii="Arial" w:hAnsi="Arial"/>
          <w:b/>
        </w:rPr>
      </w:pPr>
      <w:r w:rsidRPr="003605E0">
        <w:rPr>
          <w:rFonts w:ascii="Arial" w:hAnsi="Arial"/>
          <w:b/>
        </w:rPr>
        <w:t>The Radi</w:t>
      </w:r>
      <w:r w:rsidR="00F963A8">
        <w:rPr>
          <w:rFonts w:ascii="Arial" w:hAnsi="Arial"/>
          <w:b/>
        </w:rPr>
        <w:t>oactive Decay of "</w:t>
      </w:r>
      <w:proofErr w:type="spellStart"/>
      <w:r w:rsidR="00F963A8">
        <w:rPr>
          <w:rFonts w:ascii="Arial" w:hAnsi="Arial"/>
          <w:b/>
        </w:rPr>
        <w:t>Pennium</w:t>
      </w:r>
      <w:proofErr w:type="spellEnd"/>
      <w:r w:rsidR="00F963A8">
        <w:rPr>
          <w:rFonts w:ascii="Arial" w:hAnsi="Arial"/>
          <w:b/>
        </w:rPr>
        <w:t>"</w:t>
      </w:r>
      <w:r w:rsidR="00F963A8">
        <w:rPr>
          <w:rFonts w:ascii="Arial" w:hAnsi="Arial"/>
          <w:b/>
        </w:rPr>
        <w:tab/>
        <w:t>Name</w:t>
      </w:r>
      <w:r w:rsidRPr="003605E0">
        <w:rPr>
          <w:rFonts w:ascii="Arial" w:hAnsi="Arial"/>
          <w:b/>
        </w:rPr>
        <w:t xml:space="preserve"> _______________________</w:t>
      </w:r>
    </w:p>
    <w:p w:rsidR="00F963A8" w:rsidRDefault="00F963A8" w:rsidP="003605E0">
      <w:pPr>
        <w:tabs>
          <w:tab w:val="left" w:pos="0"/>
        </w:tabs>
        <w:ind w:left="5940" w:hanging="5940"/>
        <w:rPr>
          <w:rFonts w:ascii="Arial" w:hAnsi="Arial"/>
          <w:b/>
        </w:rPr>
      </w:pPr>
    </w:p>
    <w:p w:rsidR="00F963A8" w:rsidRPr="003605E0" w:rsidRDefault="00F963A8" w:rsidP="003605E0">
      <w:pPr>
        <w:tabs>
          <w:tab w:val="left" w:pos="0"/>
        </w:tabs>
        <w:ind w:left="5940" w:hanging="5940"/>
        <w:rPr>
          <w:rFonts w:ascii="Arial" w:hAnsi="Arial"/>
          <w:b/>
        </w:rPr>
      </w:pPr>
      <w:r>
        <w:rPr>
          <w:rFonts w:ascii="Arial" w:hAnsi="Arial"/>
          <w:b/>
        </w:rPr>
        <w:tab/>
        <w:t>Period_____</w:t>
      </w:r>
    </w:p>
    <w:p w:rsidR="003605E0" w:rsidRDefault="003605E0" w:rsidP="003605E0">
      <w:pPr>
        <w:tabs>
          <w:tab w:val="left" w:pos="5940"/>
        </w:tabs>
        <w:ind w:left="5940"/>
        <w:rPr>
          <w:rFonts w:ascii="Arial" w:hAnsi="Arial"/>
        </w:rPr>
      </w:pPr>
      <w:r>
        <w:rPr>
          <w:rFonts w:ascii="Arial" w:hAnsi="Arial"/>
        </w:rPr>
        <w:t xml:space="preserve">            </w:t>
      </w:r>
    </w:p>
    <w:p w:rsidR="003605E0" w:rsidRDefault="003605E0" w:rsidP="003605E0">
      <w:pPr>
        <w:rPr>
          <w:rFonts w:ascii="Arial" w:hAnsi="Arial"/>
        </w:rPr>
      </w:pPr>
    </w:p>
    <w:p w:rsidR="003605E0" w:rsidRDefault="003605E0" w:rsidP="003605E0">
      <w:pPr>
        <w:pStyle w:val="Heading2"/>
      </w:pPr>
      <w:r>
        <w:t>Problem</w:t>
      </w:r>
    </w:p>
    <w:p w:rsidR="003605E0" w:rsidRDefault="003605E0" w:rsidP="003605E0">
      <w:pPr>
        <w:rPr>
          <w:rFonts w:ascii="Arial" w:hAnsi="Arial"/>
        </w:rPr>
      </w:pPr>
      <w:r>
        <w:rPr>
          <w:rFonts w:ascii="Arial" w:hAnsi="Arial"/>
        </w:rPr>
        <w:tab/>
        <w:t>What is the half-life of the fictitious radioisotope "</w:t>
      </w:r>
      <w:proofErr w:type="spellStart"/>
      <w:r>
        <w:rPr>
          <w:rFonts w:ascii="Arial" w:hAnsi="Arial"/>
        </w:rPr>
        <w:t>pennium</w:t>
      </w:r>
      <w:proofErr w:type="spellEnd"/>
      <w:r>
        <w:rPr>
          <w:rFonts w:ascii="Arial" w:hAnsi="Arial"/>
        </w:rPr>
        <w:t>"?</w:t>
      </w:r>
    </w:p>
    <w:p w:rsidR="003605E0" w:rsidRDefault="003605E0" w:rsidP="003605E0">
      <w:pPr>
        <w:rPr>
          <w:rFonts w:ascii="Arial" w:hAnsi="Arial"/>
        </w:rPr>
      </w:pPr>
    </w:p>
    <w:p w:rsidR="003605E0" w:rsidRDefault="003605E0" w:rsidP="003605E0">
      <w:pPr>
        <w:rPr>
          <w:rFonts w:ascii="Arial" w:hAnsi="Arial"/>
          <w:u w:val="single"/>
        </w:rPr>
      </w:pPr>
      <w:r>
        <w:rPr>
          <w:rFonts w:ascii="Arial" w:hAnsi="Arial"/>
          <w:u w:val="single"/>
        </w:rPr>
        <w:t>Hypothesis</w:t>
      </w:r>
    </w:p>
    <w:p w:rsidR="003605E0" w:rsidRDefault="003605E0" w:rsidP="003605E0">
      <w:pPr>
        <w:rPr>
          <w:rFonts w:ascii="Arial" w:hAnsi="Arial"/>
          <w:u w:val="single"/>
        </w:rPr>
      </w:pPr>
    </w:p>
    <w:p w:rsidR="003605E0" w:rsidRDefault="003605E0" w:rsidP="003605E0">
      <w:pPr>
        <w:rPr>
          <w:rFonts w:ascii="Arial" w:hAnsi="Arial"/>
          <w:u w:val="single"/>
        </w:rPr>
      </w:pPr>
    </w:p>
    <w:p w:rsidR="003605E0" w:rsidRDefault="003605E0" w:rsidP="003605E0">
      <w:pPr>
        <w:rPr>
          <w:rFonts w:ascii="Arial" w:hAnsi="Arial"/>
          <w:u w:val="single"/>
        </w:rPr>
      </w:pPr>
    </w:p>
    <w:p w:rsidR="003605E0" w:rsidRDefault="003605E0" w:rsidP="003605E0">
      <w:pPr>
        <w:rPr>
          <w:rFonts w:ascii="Arial" w:hAnsi="Arial"/>
        </w:rPr>
      </w:pPr>
    </w:p>
    <w:p w:rsidR="003605E0" w:rsidRDefault="003605E0" w:rsidP="003605E0">
      <w:pPr>
        <w:pStyle w:val="Heading2"/>
      </w:pPr>
      <w:r>
        <w:t xml:space="preserve">Procedure </w:t>
      </w:r>
    </w:p>
    <w:p w:rsidR="003605E0" w:rsidRDefault="003605E0" w:rsidP="003605E0">
      <w:pPr>
        <w:numPr>
          <w:ilvl w:val="0"/>
          <w:numId w:val="1"/>
        </w:numPr>
        <w:rPr>
          <w:rFonts w:ascii="Arial" w:hAnsi="Arial"/>
        </w:rPr>
      </w:pPr>
      <w:r>
        <w:rPr>
          <w:rFonts w:ascii="Arial" w:hAnsi="Arial"/>
        </w:rPr>
        <w:t>Count 100 pennies. Put them back into the plastic cup.</w:t>
      </w:r>
    </w:p>
    <w:p w:rsidR="003605E0" w:rsidRDefault="003605E0" w:rsidP="003605E0">
      <w:pPr>
        <w:numPr>
          <w:ilvl w:val="0"/>
          <w:numId w:val="1"/>
        </w:numPr>
        <w:rPr>
          <w:rFonts w:ascii="Arial" w:hAnsi="Arial"/>
        </w:rPr>
      </w:pPr>
      <w:r>
        <w:rPr>
          <w:rFonts w:ascii="Arial" w:hAnsi="Arial"/>
        </w:rPr>
        <w:t>Pour the pennies into the box.</w:t>
      </w:r>
    </w:p>
    <w:p w:rsidR="003605E0" w:rsidRDefault="003605E0" w:rsidP="003605E0">
      <w:pPr>
        <w:numPr>
          <w:ilvl w:val="0"/>
          <w:numId w:val="1"/>
        </w:numPr>
        <w:rPr>
          <w:rFonts w:ascii="Arial" w:hAnsi="Arial"/>
        </w:rPr>
      </w:pPr>
      <w:r>
        <w:rPr>
          <w:rFonts w:ascii="Arial" w:hAnsi="Arial"/>
        </w:rPr>
        <w:t>Cover the box and shake up and down 20 times while timing this decay process. Record your time in seconds.  Assume each decay process takes this same amount of time, so keep adding on this number of seconds to the last time in the table.</w:t>
      </w:r>
    </w:p>
    <w:p w:rsidR="003605E0" w:rsidRDefault="003605E0" w:rsidP="003605E0">
      <w:pPr>
        <w:numPr>
          <w:ilvl w:val="0"/>
          <w:numId w:val="1"/>
        </w:numPr>
        <w:rPr>
          <w:rFonts w:ascii="Arial" w:hAnsi="Arial"/>
        </w:rPr>
      </w:pPr>
      <w:r>
        <w:rPr>
          <w:rFonts w:ascii="Arial" w:hAnsi="Arial"/>
        </w:rPr>
        <w:t>Uncover the box.  Remove all the pennies that are tails up.  They represent atoms that have under gone radioactive decay.</w:t>
      </w:r>
    </w:p>
    <w:p w:rsidR="003605E0" w:rsidRDefault="003605E0" w:rsidP="003605E0">
      <w:pPr>
        <w:numPr>
          <w:ilvl w:val="0"/>
          <w:numId w:val="1"/>
        </w:numPr>
        <w:rPr>
          <w:rFonts w:ascii="Arial" w:hAnsi="Arial"/>
        </w:rPr>
      </w:pPr>
      <w:r>
        <w:rPr>
          <w:rFonts w:ascii="Arial" w:hAnsi="Arial"/>
        </w:rPr>
        <w:t xml:space="preserve">Count the heads up pennies as you put them back into the plastic cup.  These are the </w:t>
      </w:r>
      <w:proofErr w:type="spellStart"/>
      <w:r>
        <w:rPr>
          <w:rFonts w:ascii="Arial" w:hAnsi="Arial"/>
        </w:rPr>
        <w:t>undecayed</w:t>
      </w:r>
      <w:proofErr w:type="spellEnd"/>
      <w:r>
        <w:rPr>
          <w:rFonts w:ascii="Arial" w:hAnsi="Arial"/>
        </w:rPr>
        <w:t xml:space="preserve"> atoms.  Record your data in the data table.</w:t>
      </w:r>
    </w:p>
    <w:p w:rsidR="003605E0" w:rsidRDefault="003605E0" w:rsidP="003605E0">
      <w:pPr>
        <w:numPr>
          <w:ilvl w:val="0"/>
          <w:numId w:val="1"/>
        </w:numPr>
        <w:rPr>
          <w:rFonts w:ascii="Arial" w:hAnsi="Arial"/>
        </w:rPr>
      </w:pPr>
      <w:r>
        <w:rPr>
          <w:rFonts w:ascii="Arial" w:hAnsi="Arial"/>
        </w:rPr>
        <w:t>Repeat steps 4-5 until you have no pennies left.</w:t>
      </w:r>
    </w:p>
    <w:p w:rsidR="003605E0" w:rsidRDefault="003605E0" w:rsidP="003605E0">
      <w:pPr>
        <w:rPr>
          <w:rFonts w:ascii="Arial" w:hAnsi="Arial"/>
          <w:sz w:val="16"/>
          <w:szCs w:val="16"/>
        </w:rPr>
      </w:pPr>
    </w:p>
    <w:p w:rsidR="003605E0" w:rsidRDefault="003605E0" w:rsidP="003605E0">
      <w:pPr>
        <w:pStyle w:val="Heading2"/>
      </w:pPr>
    </w:p>
    <w:p w:rsidR="003605E0" w:rsidRDefault="003605E0" w:rsidP="003605E0">
      <w:pPr>
        <w:pStyle w:val="Heading2"/>
      </w:pPr>
    </w:p>
    <w:p w:rsidR="003605E0" w:rsidRDefault="003605E0" w:rsidP="003605E0">
      <w:pPr>
        <w:pStyle w:val="Heading2"/>
      </w:pPr>
    </w:p>
    <w:p w:rsidR="003605E0" w:rsidRDefault="003605E0" w:rsidP="003605E0">
      <w:pPr>
        <w:pStyle w:val="Heading2"/>
      </w:pPr>
      <w:r>
        <w:t>Data</w:t>
      </w:r>
    </w:p>
    <w:p w:rsidR="003605E0" w:rsidRDefault="003605E0" w:rsidP="003605E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0"/>
        <w:gridCol w:w="3480"/>
      </w:tblGrid>
      <w:tr w:rsidR="003605E0" w:rsidTr="003B60EF">
        <w:tblPrEx>
          <w:tblCellMar>
            <w:top w:w="0" w:type="dxa"/>
            <w:bottom w:w="0" w:type="dxa"/>
          </w:tblCellMar>
        </w:tblPrEx>
        <w:tc>
          <w:tcPr>
            <w:tcW w:w="1740" w:type="dxa"/>
          </w:tcPr>
          <w:p w:rsidR="003605E0" w:rsidRDefault="003605E0" w:rsidP="003B60EF">
            <w:pPr>
              <w:jc w:val="center"/>
              <w:rPr>
                <w:rFonts w:ascii="Arial" w:hAnsi="Arial"/>
              </w:rPr>
            </w:pPr>
            <w:r>
              <w:rPr>
                <w:rFonts w:ascii="Arial" w:hAnsi="Arial"/>
              </w:rPr>
              <w:t>Time (seconds)</w:t>
            </w:r>
          </w:p>
        </w:tc>
        <w:tc>
          <w:tcPr>
            <w:tcW w:w="3480" w:type="dxa"/>
          </w:tcPr>
          <w:p w:rsidR="003605E0" w:rsidRDefault="003605E0" w:rsidP="003B60EF">
            <w:pPr>
              <w:jc w:val="center"/>
              <w:rPr>
                <w:rFonts w:ascii="Arial" w:hAnsi="Arial"/>
              </w:rPr>
            </w:pPr>
            <w:r>
              <w:rPr>
                <w:rFonts w:ascii="Arial" w:hAnsi="Arial"/>
              </w:rPr>
              <w:t xml:space="preserve">Number of </w:t>
            </w:r>
            <w:proofErr w:type="spellStart"/>
            <w:r>
              <w:rPr>
                <w:rFonts w:ascii="Arial" w:hAnsi="Arial"/>
              </w:rPr>
              <w:t>Undecayed</w:t>
            </w:r>
            <w:proofErr w:type="spellEnd"/>
            <w:r>
              <w:rPr>
                <w:rFonts w:ascii="Arial" w:hAnsi="Arial"/>
              </w:rPr>
              <w:t xml:space="preserve"> Atoms</w:t>
            </w:r>
          </w:p>
          <w:p w:rsidR="003605E0" w:rsidRDefault="003605E0" w:rsidP="003B60EF">
            <w:pPr>
              <w:jc w:val="center"/>
              <w:rPr>
                <w:rFonts w:ascii="Arial" w:hAnsi="Arial"/>
              </w:rPr>
            </w:pPr>
            <w:r>
              <w:rPr>
                <w:rFonts w:ascii="Arial" w:hAnsi="Arial"/>
              </w:rPr>
              <w:t>(heads up pennies)</w:t>
            </w: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r>
              <w:rPr>
                <w:rFonts w:ascii="Arial" w:hAnsi="Arial"/>
              </w:rPr>
              <w:t>0</w:t>
            </w:r>
          </w:p>
        </w:tc>
        <w:tc>
          <w:tcPr>
            <w:tcW w:w="3480" w:type="dxa"/>
          </w:tcPr>
          <w:p w:rsidR="003605E0" w:rsidRDefault="003605E0" w:rsidP="003B60EF">
            <w:pPr>
              <w:jc w:val="center"/>
              <w:rPr>
                <w:rFonts w:ascii="Arial" w:hAnsi="Arial"/>
              </w:rPr>
            </w:pPr>
            <w:r>
              <w:rPr>
                <w:rFonts w:ascii="Arial" w:hAnsi="Arial"/>
              </w:rPr>
              <w:t>100</w:t>
            </w: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p>
        </w:tc>
        <w:tc>
          <w:tcPr>
            <w:tcW w:w="3480" w:type="dxa"/>
          </w:tcPr>
          <w:p w:rsidR="003605E0" w:rsidRDefault="003605E0" w:rsidP="003B60EF">
            <w:pPr>
              <w:jc w:val="center"/>
              <w:rPr>
                <w:rFonts w:ascii="Arial" w:hAnsi="Arial"/>
              </w:rPr>
            </w:pP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p>
        </w:tc>
        <w:tc>
          <w:tcPr>
            <w:tcW w:w="3480" w:type="dxa"/>
          </w:tcPr>
          <w:p w:rsidR="003605E0" w:rsidRDefault="003605E0" w:rsidP="003B60EF">
            <w:pPr>
              <w:jc w:val="center"/>
              <w:rPr>
                <w:rFonts w:ascii="Arial" w:hAnsi="Arial"/>
              </w:rPr>
            </w:pP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p>
        </w:tc>
        <w:tc>
          <w:tcPr>
            <w:tcW w:w="3480" w:type="dxa"/>
          </w:tcPr>
          <w:p w:rsidR="003605E0" w:rsidRDefault="003605E0" w:rsidP="003B60EF">
            <w:pPr>
              <w:jc w:val="center"/>
              <w:rPr>
                <w:rFonts w:ascii="Arial" w:hAnsi="Arial"/>
              </w:rPr>
            </w:pP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p>
        </w:tc>
        <w:tc>
          <w:tcPr>
            <w:tcW w:w="3480" w:type="dxa"/>
          </w:tcPr>
          <w:p w:rsidR="003605E0" w:rsidRDefault="003605E0" w:rsidP="003B60EF">
            <w:pPr>
              <w:jc w:val="center"/>
              <w:rPr>
                <w:rFonts w:ascii="Arial" w:hAnsi="Arial"/>
              </w:rPr>
            </w:pP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p>
        </w:tc>
        <w:tc>
          <w:tcPr>
            <w:tcW w:w="3480" w:type="dxa"/>
          </w:tcPr>
          <w:p w:rsidR="003605E0" w:rsidRDefault="003605E0" w:rsidP="003B60EF">
            <w:pPr>
              <w:jc w:val="center"/>
              <w:rPr>
                <w:rFonts w:ascii="Arial" w:hAnsi="Arial"/>
              </w:rPr>
            </w:pP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p>
        </w:tc>
        <w:tc>
          <w:tcPr>
            <w:tcW w:w="3480" w:type="dxa"/>
          </w:tcPr>
          <w:p w:rsidR="003605E0" w:rsidRDefault="003605E0" w:rsidP="003B60EF">
            <w:pPr>
              <w:jc w:val="center"/>
              <w:rPr>
                <w:rFonts w:ascii="Arial" w:hAnsi="Arial"/>
              </w:rPr>
            </w:pP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p>
        </w:tc>
        <w:tc>
          <w:tcPr>
            <w:tcW w:w="3480" w:type="dxa"/>
          </w:tcPr>
          <w:p w:rsidR="003605E0" w:rsidRDefault="003605E0" w:rsidP="003B60EF">
            <w:pPr>
              <w:jc w:val="center"/>
              <w:rPr>
                <w:rFonts w:ascii="Arial" w:hAnsi="Arial"/>
              </w:rPr>
            </w:pP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p>
        </w:tc>
        <w:tc>
          <w:tcPr>
            <w:tcW w:w="3480" w:type="dxa"/>
          </w:tcPr>
          <w:p w:rsidR="003605E0" w:rsidRDefault="003605E0" w:rsidP="003B60EF">
            <w:pPr>
              <w:jc w:val="center"/>
              <w:rPr>
                <w:rFonts w:ascii="Arial" w:hAnsi="Arial"/>
              </w:rPr>
            </w:pP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p>
        </w:tc>
        <w:tc>
          <w:tcPr>
            <w:tcW w:w="3480" w:type="dxa"/>
          </w:tcPr>
          <w:p w:rsidR="003605E0" w:rsidRDefault="003605E0" w:rsidP="003B60EF">
            <w:pPr>
              <w:jc w:val="center"/>
              <w:rPr>
                <w:rFonts w:ascii="Arial" w:hAnsi="Arial"/>
              </w:rPr>
            </w:pPr>
          </w:p>
        </w:tc>
      </w:tr>
      <w:tr w:rsidR="003605E0" w:rsidTr="003B60EF">
        <w:tblPrEx>
          <w:tblCellMar>
            <w:top w:w="0" w:type="dxa"/>
            <w:bottom w:w="0" w:type="dxa"/>
          </w:tblCellMar>
        </w:tblPrEx>
        <w:tc>
          <w:tcPr>
            <w:tcW w:w="1740" w:type="dxa"/>
          </w:tcPr>
          <w:p w:rsidR="003605E0" w:rsidRDefault="003605E0" w:rsidP="003B60EF">
            <w:pPr>
              <w:jc w:val="center"/>
              <w:rPr>
                <w:rFonts w:ascii="Arial" w:hAnsi="Arial"/>
              </w:rPr>
            </w:pPr>
          </w:p>
        </w:tc>
        <w:tc>
          <w:tcPr>
            <w:tcW w:w="3480" w:type="dxa"/>
          </w:tcPr>
          <w:p w:rsidR="003605E0" w:rsidRDefault="003605E0" w:rsidP="003B60EF">
            <w:pPr>
              <w:jc w:val="center"/>
              <w:rPr>
                <w:rFonts w:ascii="Arial" w:hAnsi="Arial"/>
              </w:rPr>
            </w:pPr>
          </w:p>
        </w:tc>
      </w:tr>
    </w:tbl>
    <w:p w:rsidR="003605E0" w:rsidRDefault="003605E0" w:rsidP="003605E0">
      <w:pPr>
        <w:rPr>
          <w:rFonts w:ascii="Arial" w:hAnsi="Arial"/>
          <w:sz w:val="16"/>
          <w:szCs w:val="16"/>
        </w:rPr>
      </w:pPr>
    </w:p>
    <w:p w:rsidR="003605E0" w:rsidRDefault="003605E0" w:rsidP="003605E0">
      <w:pPr>
        <w:rPr>
          <w:rFonts w:ascii="Arial" w:hAnsi="Arial"/>
        </w:rPr>
      </w:pPr>
      <w:r>
        <w:rPr>
          <w:rFonts w:ascii="Arial" w:hAnsi="Arial"/>
        </w:rPr>
        <w:br w:type="page"/>
      </w:r>
      <w:r>
        <w:rPr>
          <w:rFonts w:ascii="Arial" w:hAnsi="Arial"/>
        </w:rPr>
        <w:lastRenderedPageBreak/>
        <w:t xml:space="preserve">Graph your data.  Place the time on the X-axis and the number of </w:t>
      </w:r>
      <w:proofErr w:type="spellStart"/>
      <w:r>
        <w:rPr>
          <w:rFonts w:ascii="Arial" w:hAnsi="Arial"/>
        </w:rPr>
        <w:t>undecayed</w:t>
      </w:r>
      <w:proofErr w:type="spellEnd"/>
      <w:r>
        <w:rPr>
          <w:rFonts w:ascii="Arial" w:hAnsi="Arial"/>
        </w:rPr>
        <w:t xml:space="preserve"> atoms on the Y-axis.  Be sure to label the X and Y-axis.  Give your graph a title.  Use the entire graph.</w:t>
      </w:r>
    </w:p>
    <w:p w:rsidR="003605E0" w:rsidRDefault="003605E0" w:rsidP="003605E0">
      <w:pPr>
        <w:rPr>
          <w:rFonts w:ascii="Arial" w:hAnsi="Arial"/>
        </w:rPr>
      </w:pPr>
    </w:p>
    <w:p w:rsidR="003605E0" w:rsidRDefault="003605E0" w:rsidP="003605E0">
      <w:pPr>
        <w:rPr>
          <w:rFonts w:ascii="Arial" w:hAnsi="Arial"/>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
        <w:gridCol w:w="411"/>
        <w:gridCol w:w="411"/>
        <w:gridCol w:w="411"/>
        <w:gridCol w:w="411"/>
        <w:gridCol w:w="411"/>
        <w:gridCol w:w="410"/>
        <w:gridCol w:w="411"/>
        <w:gridCol w:w="411"/>
        <w:gridCol w:w="411"/>
        <w:gridCol w:w="411"/>
        <w:gridCol w:w="411"/>
        <w:gridCol w:w="411"/>
        <w:gridCol w:w="410"/>
        <w:gridCol w:w="411"/>
        <w:gridCol w:w="411"/>
        <w:gridCol w:w="411"/>
        <w:gridCol w:w="411"/>
        <w:gridCol w:w="411"/>
        <w:gridCol w:w="411"/>
      </w:tblGrid>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r w:rsidR="003605E0" w:rsidTr="003B60EF">
        <w:tblPrEx>
          <w:tblCellMar>
            <w:top w:w="0" w:type="dxa"/>
            <w:bottom w:w="0" w:type="dxa"/>
          </w:tblCellMar>
        </w:tblPrEx>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0"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c>
          <w:tcPr>
            <w:tcW w:w="411" w:type="dxa"/>
          </w:tcPr>
          <w:p w:rsidR="003605E0" w:rsidRDefault="003605E0" w:rsidP="003B60EF">
            <w:pPr>
              <w:rPr>
                <w:rFonts w:ascii="Arial" w:hAnsi="Arial"/>
              </w:rPr>
            </w:pPr>
          </w:p>
        </w:tc>
      </w:tr>
    </w:tbl>
    <w:p w:rsidR="003605E0" w:rsidRDefault="003605E0" w:rsidP="003605E0">
      <w:pPr>
        <w:rPr>
          <w:rFonts w:ascii="Arial" w:hAnsi="Arial"/>
        </w:rPr>
      </w:pPr>
    </w:p>
    <w:p w:rsidR="003605E0" w:rsidRDefault="003605E0" w:rsidP="003605E0">
      <w:pPr>
        <w:rPr>
          <w:rFonts w:ascii="Arial" w:hAnsi="Arial"/>
        </w:rPr>
      </w:pPr>
    </w:p>
    <w:p w:rsidR="003605E0" w:rsidRDefault="003605E0" w:rsidP="003605E0">
      <w:pPr>
        <w:pStyle w:val="Heading2"/>
      </w:pPr>
      <w:r>
        <w:t xml:space="preserve">Analyze and Conclude  </w:t>
      </w:r>
    </w:p>
    <w:p w:rsidR="003605E0" w:rsidRDefault="003605E0" w:rsidP="003605E0">
      <w:pPr>
        <w:rPr>
          <w:rFonts w:ascii="Arial" w:hAnsi="Arial"/>
        </w:rPr>
      </w:pPr>
    </w:p>
    <w:p w:rsidR="003605E0" w:rsidRDefault="003605E0" w:rsidP="003605E0">
      <w:pPr>
        <w:numPr>
          <w:ilvl w:val="0"/>
          <w:numId w:val="2"/>
        </w:numPr>
        <w:rPr>
          <w:rFonts w:ascii="Arial" w:hAnsi="Arial"/>
        </w:rPr>
      </w:pPr>
      <w:r>
        <w:rPr>
          <w:rFonts w:ascii="Arial" w:hAnsi="Arial"/>
        </w:rPr>
        <w:t>Define half-life.</w:t>
      </w:r>
    </w:p>
    <w:p w:rsidR="003605E0" w:rsidRDefault="003605E0" w:rsidP="003605E0">
      <w:pPr>
        <w:rPr>
          <w:rFonts w:ascii="Arial" w:hAnsi="Arial"/>
        </w:rPr>
      </w:pPr>
    </w:p>
    <w:p w:rsidR="003605E0" w:rsidRDefault="003605E0" w:rsidP="003605E0">
      <w:pPr>
        <w:rPr>
          <w:rFonts w:ascii="Arial" w:hAnsi="Arial"/>
        </w:rPr>
      </w:pPr>
    </w:p>
    <w:p w:rsidR="003605E0" w:rsidRDefault="003605E0" w:rsidP="003605E0">
      <w:pPr>
        <w:numPr>
          <w:ilvl w:val="0"/>
          <w:numId w:val="2"/>
        </w:numPr>
        <w:rPr>
          <w:rFonts w:ascii="Arial" w:hAnsi="Arial"/>
        </w:rPr>
      </w:pPr>
      <w:r>
        <w:rPr>
          <w:rFonts w:ascii="Arial" w:hAnsi="Arial"/>
        </w:rPr>
        <w:t xml:space="preserve">What is the half-life of </w:t>
      </w:r>
      <w:proofErr w:type="spellStart"/>
      <w:r>
        <w:rPr>
          <w:rFonts w:ascii="Arial" w:hAnsi="Arial"/>
        </w:rPr>
        <w:t>pennium</w:t>
      </w:r>
      <w:proofErr w:type="spellEnd"/>
      <w:r>
        <w:rPr>
          <w:rFonts w:ascii="Arial" w:hAnsi="Arial"/>
        </w:rPr>
        <w:t xml:space="preserve"> in your experiment?</w:t>
      </w:r>
    </w:p>
    <w:p w:rsidR="003605E0" w:rsidRDefault="003605E0" w:rsidP="003605E0">
      <w:pPr>
        <w:rPr>
          <w:rFonts w:ascii="Arial" w:hAnsi="Arial"/>
        </w:rPr>
      </w:pPr>
    </w:p>
    <w:p w:rsidR="003605E0" w:rsidRDefault="003605E0" w:rsidP="003605E0">
      <w:pPr>
        <w:rPr>
          <w:rFonts w:ascii="Arial" w:hAnsi="Arial"/>
        </w:rPr>
      </w:pPr>
    </w:p>
    <w:p w:rsidR="003605E0" w:rsidRDefault="003605E0" w:rsidP="003605E0">
      <w:pPr>
        <w:numPr>
          <w:ilvl w:val="0"/>
          <w:numId w:val="2"/>
        </w:numPr>
        <w:rPr>
          <w:rFonts w:ascii="Arial" w:hAnsi="Arial"/>
        </w:rPr>
      </w:pPr>
      <w:r>
        <w:rPr>
          <w:rFonts w:ascii="Arial" w:hAnsi="Arial"/>
        </w:rPr>
        <w:t>Explain how you arrived at the number in question 2.</w:t>
      </w:r>
    </w:p>
    <w:p w:rsidR="003605E0" w:rsidRDefault="003605E0" w:rsidP="003605E0">
      <w:pPr>
        <w:ind w:left="720"/>
        <w:rPr>
          <w:rFonts w:ascii="Arial" w:hAnsi="Arial"/>
        </w:rPr>
      </w:pPr>
    </w:p>
    <w:p w:rsidR="003605E0" w:rsidRDefault="003605E0" w:rsidP="003605E0">
      <w:pPr>
        <w:rPr>
          <w:rFonts w:ascii="Arial" w:hAnsi="Arial"/>
        </w:rPr>
      </w:pPr>
    </w:p>
    <w:p w:rsidR="003605E0" w:rsidRDefault="003605E0" w:rsidP="003605E0">
      <w:pPr>
        <w:pStyle w:val="Heading2"/>
      </w:pPr>
      <w:r>
        <w:t xml:space="preserve">Apply and Assess </w:t>
      </w:r>
    </w:p>
    <w:p w:rsidR="003605E0" w:rsidRDefault="003605E0" w:rsidP="003605E0">
      <w:pPr>
        <w:rPr>
          <w:rFonts w:ascii="Arial" w:hAnsi="Arial"/>
        </w:rPr>
      </w:pPr>
    </w:p>
    <w:p w:rsidR="003605E0" w:rsidRDefault="003605E0" w:rsidP="003605E0">
      <w:pPr>
        <w:numPr>
          <w:ilvl w:val="0"/>
          <w:numId w:val="3"/>
        </w:numPr>
        <w:rPr>
          <w:rFonts w:ascii="Arial" w:hAnsi="Arial"/>
        </w:rPr>
      </w:pPr>
      <w:r>
        <w:rPr>
          <w:rFonts w:ascii="Arial" w:hAnsi="Arial"/>
        </w:rPr>
        <w:t xml:space="preserve">a. Does exactly the same fraction of </w:t>
      </w:r>
      <w:proofErr w:type="spellStart"/>
      <w:r>
        <w:rPr>
          <w:rFonts w:ascii="Arial" w:hAnsi="Arial"/>
        </w:rPr>
        <w:t>pennium</w:t>
      </w:r>
      <w:proofErr w:type="spellEnd"/>
      <w:r>
        <w:rPr>
          <w:rFonts w:ascii="Arial" w:hAnsi="Arial"/>
        </w:rPr>
        <w:t xml:space="preserve"> atoms decay during each half-life?</w:t>
      </w:r>
    </w:p>
    <w:p w:rsidR="003605E0" w:rsidRDefault="003605E0" w:rsidP="003605E0">
      <w:pPr>
        <w:ind w:left="360"/>
        <w:rPr>
          <w:rFonts w:ascii="Arial" w:hAnsi="Arial"/>
        </w:rPr>
      </w:pPr>
    </w:p>
    <w:p w:rsidR="003605E0" w:rsidRDefault="003605E0" w:rsidP="003605E0">
      <w:pPr>
        <w:ind w:left="360"/>
        <w:rPr>
          <w:rFonts w:ascii="Arial" w:hAnsi="Arial"/>
        </w:rPr>
      </w:pPr>
    </w:p>
    <w:p w:rsidR="003605E0" w:rsidRDefault="003605E0" w:rsidP="003605E0">
      <w:pPr>
        <w:ind w:left="720"/>
        <w:rPr>
          <w:rFonts w:ascii="Arial" w:hAnsi="Arial"/>
        </w:rPr>
      </w:pPr>
      <w:r>
        <w:rPr>
          <w:rFonts w:ascii="Arial" w:hAnsi="Arial"/>
        </w:rPr>
        <w:t>b. What does this suggest about half-life?</w:t>
      </w:r>
    </w:p>
    <w:p w:rsidR="003605E0" w:rsidRDefault="003605E0" w:rsidP="003605E0">
      <w:pPr>
        <w:rPr>
          <w:rFonts w:ascii="Arial" w:hAnsi="Arial"/>
        </w:rPr>
      </w:pPr>
    </w:p>
    <w:p w:rsidR="003605E0" w:rsidRDefault="003605E0" w:rsidP="003605E0">
      <w:pPr>
        <w:rPr>
          <w:rFonts w:ascii="Arial" w:hAnsi="Arial"/>
        </w:rPr>
      </w:pPr>
    </w:p>
    <w:p w:rsidR="003605E0" w:rsidRDefault="003605E0" w:rsidP="003605E0">
      <w:pPr>
        <w:rPr>
          <w:rFonts w:ascii="Arial" w:hAnsi="Arial"/>
        </w:rPr>
      </w:pPr>
    </w:p>
    <w:p w:rsidR="003605E0" w:rsidRDefault="003605E0" w:rsidP="003605E0">
      <w:pPr>
        <w:rPr>
          <w:rFonts w:ascii="Arial" w:hAnsi="Arial"/>
        </w:rPr>
      </w:pPr>
    </w:p>
    <w:p w:rsidR="003605E0" w:rsidRDefault="003605E0" w:rsidP="003605E0">
      <w:pPr>
        <w:numPr>
          <w:ilvl w:val="0"/>
          <w:numId w:val="3"/>
        </w:numPr>
        <w:rPr>
          <w:rFonts w:ascii="Arial" w:hAnsi="Arial"/>
        </w:rPr>
      </w:pPr>
      <w:r>
        <w:rPr>
          <w:rFonts w:ascii="Arial" w:hAnsi="Arial"/>
          <w:noProof/>
          <w:sz w:val="20"/>
        </w:rPr>
        <w:pict>
          <v:shapetype id="_x0000_t202" coordsize="21600,21600" o:spt="202" path="m,l,21600r21600,l21600,xe">
            <v:stroke joinstyle="miter"/>
            <v:path gradientshapeok="t" o:connecttype="rect"/>
          </v:shapetype>
          <v:shape id="_x0000_s1026" type="#_x0000_t202" href="http://www.nclark.net/" style="position:absolute;left:0;text-align:left;margin-left:196.65pt;margin-top:213.9pt;width:91.2pt;height:45pt;z-index:251660288" o:button="t" fillcolor="#cfc">
            <v:fill o:detectmouseclick="t"/>
            <v:textbox>
              <w:txbxContent>
                <w:p w:rsidR="003605E0" w:rsidRDefault="003605E0" w:rsidP="003605E0">
                  <w:pPr>
                    <w:pStyle w:val="Heading1"/>
                    <w:rPr>
                      <w:rFonts w:ascii="Comic Sans MS" w:hAnsi="Comic Sans MS"/>
                      <w:sz w:val="52"/>
                    </w:rPr>
                  </w:pPr>
                  <w:r>
                    <w:rPr>
                      <w:rFonts w:ascii="Comic Sans MS" w:hAnsi="Comic Sans MS"/>
                      <w:sz w:val="52"/>
                    </w:rPr>
                    <w:t>Home</w:t>
                  </w:r>
                </w:p>
              </w:txbxContent>
            </v:textbox>
          </v:shape>
        </w:pict>
      </w:r>
      <w:r>
        <w:rPr>
          <w:rFonts w:ascii="Arial" w:hAnsi="Arial"/>
        </w:rPr>
        <w:t>Why are such variations not likely to be obvious when actual atoms are involved?</w:t>
      </w:r>
    </w:p>
    <w:p w:rsidR="003605E0" w:rsidRDefault="003605E0" w:rsidP="003605E0">
      <w:pPr>
        <w:rPr>
          <w:rFonts w:ascii="Arial" w:hAnsi="Arial"/>
        </w:rPr>
      </w:pPr>
    </w:p>
    <w:p w:rsidR="003605E0" w:rsidRDefault="003605E0"/>
    <w:sectPr w:rsidR="003605E0" w:rsidSect="003605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3F4"/>
    <w:multiLevelType w:val="hybridMultilevel"/>
    <w:tmpl w:val="EA648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DA22BC"/>
    <w:multiLevelType w:val="hybridMultilevel"/>
    <w:tmpl w:val="218EC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265E0B"/>
    <w:multiLevelType w:val="hybridMultilevel"/>
    <w:tmpl w:val="9F667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05E0"/>
    <w:rsid w:val="003605E0"/>
    <w:rsid w:val="00DF30A9"/>
    <w:rsid w:val="00EA5DF2"/>
    <w:rsid w:val="00F96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05E0"/>
    <w:pPr>
      <w:keepNext/>
      <w:jc w:val="center"/>
      <w:outlineLvl w:val="0"/>
    </w:pPr>
    <w:rPr>
      <w:rFonts w:ascii="Arial" w:hAnsi="Arial"/>
      <w:b/>
      <w:bCs/>
      <w:sz w:val="28"/>
    </w:rPr>
  </w:style>
  <w:style w:type="paragraph" w:styleId="Heading2">
    <w:name w:val="heading 2"/>
    <w:basedOn w:val="Normal"/>
    <w:next w:val="Normal"/>
    <w:link w:val="Heading2Char"/>
    <w:qFormat/>
    <w:rsid w:val="003605E0"/>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5E0"/>
    <w:rPr>
      <w:rFonts w:ascii="Arial" w:eastAsia="Times New Roman" w:hAnsi="Arial" w:cs="Times New Roman"/>
      <w:b/>
      <w:bCs/>
      <w:sz w:val="28"/>
      <w:szCs w:val="24"/>
    </w:rPr>
  </w:style>
  <w:style w:type="character" w:customStyle="1" w:styleId="Heading2Char">
    <w:name w:val="Heading 2 Char"/>
    <w:basedOn w:val="DefaultParagraphFont"/>
    <w:link w:val="Heading2"/>
    <w:rsid w:val="003605E0"/>
    <w:rPr>
      <w:rFonts w:ascii="Arial" w:eastAsia="Times New Roman" w:hAnsi="Arial"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Company>Cache Co. School District</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2011-05-04T13:46:00Z</dcterms:created>
  <dcterms:modified xsi:type="dcterms:W3CDTF">2011-05-04T13:46:00Z</dcterms:modified>
</cp:coreProperties>
</file>