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22" w:rsidRDefault="00E53F22" w:rsidP="00E53F22">
      <w:pPr>
        <w:spacing w:before="100" w:beforeAutospacing="1" w:after="100" w:afterAutospacing="1" w:line="240" w:lineRule="auto"/>
        <w:outlineLvl w:val="1"/>
        <w:rPr>
          <w:rFonts w:ascii="Arial" w:eastAsia="Times New Roman" w:hAnsi="Arial" w:cs="Arial"/>
          <w:b/>
          <w:bCs/>
          <w:color w:val="000000"/>
          <w:sz w:val="36"/>
          <w:szCs w:val="36"/>
        </w:rPr>
      </w:pPr>
      <w:r>
        <w:rPr>
          <w:rFonts w:ascii="Arial" w:hAnsi="Arial" w:cs="Arial"/>
          <w:noProof/>
          <w:sz w:val="20"/>
          <w:szCs w:val="20"/>
        </w:rPr>
        <w:drawing>
          <wp:inline distT="0" distB="0" distL="0" distR="0">
            <wp:extent cx="2095500" cy="276225"/>
            <wp:effectExtent l="19050" t="0" r="0" b="0"/>
            <wp:docPr id="1" name="Picture 1" descr="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pic:cNvPicPr>
                      <a:picLocks noChangeAspect="1" noChangeArrowheads="1"/>
                    </pic:cNvPicPr>
                  </pic:nvPicPr>
                  <pic:blipFill>
                    <a:blip r:embed="rId5" cstate="print"/>
                    <a:srcRect/>
                    <a:stretch>
                      <a:fillRect/>
                    </a:stretch>
                  </pic:blipFill>
                  <pic:spPr bwMode="auto">
                    <a:xfrm>
                      <a:off x="0" y="0"/>
                      <a:ext cx="2095500" cy="276225"/>
                    </a:xfrm>
                    <a:prstGeom prst="rect">
                      <a:avLst/>
                    </a:prstGeom>
                    <a:noFill/>
                    <a:ln w="9525">
                      <a:noFill/>
                      <a:miter lim="800000"/>
                      <a:headEnd/>
                      <a:tailEnd/>
                    </a:ln>
                  </pic:spPr>
                </pic:pic>
              </a:graphicData>
            </a:graphic>
          </wp:inline>
        </w:drawing>
      </w:r>
    </w:p>
    <w:p w:rsidR="00E53F22" w:rsidRDefault="00E53F22" w:rsidP="00E53F22">
      <w:pPr>
        <w:spacing w:before="100" w:beforeAutospacing="1" w:after="100" w:afterAutospacing="1" w:line="240" w:lineRule="auto"/>
        <w:outlineLvl w:val="1"/>
        <w:rPr>
          <w:rFonts w:ascii="Arial" w:eastAsia="Times New Roman" w:hAnsi="Arial" w:cs="Arial"/>
          <w:b/>
          <w:bCs/>
          <w:color w:val="000000"/>
          <w:sz w:val="36"/>
          <w:szCs w:val="36"/>
        </w:rPr>
      </w:pPr>
    </w:p>
    <w:p w:rsidR="00E53F22" w:rsidRPr="00E53F22" w:rsidRDefault="00E53F22" w:rsidP="00E53F22">
      <w:pPr>
        <w:spacing w:before="100" w:beforeAutospacing="1" w:after="100" w:afterAutospacing="1" w:line="240" w:lineRule="auto"/>
        <w:outlineLvl w:val="1"/>
        <w:rPr>
          <w:rFonts w:ascii="Arial" w:eastAsia="Times New Roman" w:hAnsi="Arial" w:cs="Arial"/>
          <w:b/>
          <w:bCs/>
          <w:color w:val="000000"/>
          <w:sz w:val="36"/>
          <w:szCs w:val="36"/>
        </w:rPr>
      </w:pPr>
      <w:r w:rsidRPr="00E53F22">
        <w:rPr>
          <w:rFonts w:ascii="Arial" w:eastAsia="Times New Roman" w:hAnsi="Arial" w:cs="Arial"/>
          <w:b/>
          <w:bCs/>
          <w:color w:val="000000"/>
          <w:sz w:val="36"/>
          <w:szCs w:val="36"/>
        </w:rPr>
        <w:t>Learning objectives</w:t>
      </w:r>
    </w:p>
    <w:p w:rsidR="00E53F22" w:rsidRPr="00E53F22" w:rsidRDefault="00E53F22" w:rsidP="00E53F22">
      <w:pPr>
        <w:numPr>
          <w:ilvl w:val="0"/>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Use the </w:t>
      </w:r>
      <w:hyperlink r:id="rId6" w:history="1">
        <w:r w:rsidRPr="00E53F22">
          <w:rPr>
            <w:rFonts w:ascii="Helvetica" w:eastAsia="Times New Roman" w:hAnsi="Helvetica" w:cs="Arial"/>
            <w:sz w:val="20"/>
          </w:rPr>
          <w:t>SI</w:t>
        </w:r>
      </w:hyperlink>
      <w:r w:rsidRPr="00E53F22">
        <w:rPr>
          <w:rFonts w:ascii="Helvetica" w:eastAsia="Times New Roman" w:hAnsi="Helvetica" w:cs="Arial"/>
          <w:sz w:val="20"/>
          <w:szCs w:val="20"/>
        </w:rPr>
        <w:t xml:space="preserve"> system.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Know the SI </w:t>
      </w:r>
      <w:hyperlink r:id="rId7" w:history="1">
        <w:r w:rsidRPr="00E53F22">
          <w:rPr>
            <w:rFonts w:ascii="Helvetica" w:eastAsia="Times New Roman" w:hAnsi="Helvetica" w:cs="Arial"/>
            <w:sz w:val="20"/>
          </w:rPr>
          <w:t>base units</w:t>
        </w:r>
      </w:hyperlink>
      <w:r w:rsidRPr="00E53F22">
        <w:rPr>
          <w:rFonts w:ascii="Helvetica" w:eastAsia="Times New Roman" w:hAnsi="Helvetica" w:cs="Arial"/>
          <w:sz w:val="20"/>
          <w:szCs w:val="20"/>
        </w:rPr>
        <w:t xml:space="preserve">.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State </w:t>
      </w:r>
      <w:hyperlink r:id="rId8" w:history="1">
        <w:r w:rsidRPr="00E53F22">
          <w:rPr>
            <w:rFonts w:ascii="Helvetica" w:eastAsia="Times New Roman" w:hAnsi="Helvetica" w:cs="Arial"/>
            <w:sz w:val="20"/>
          </w:rPr>
          <w:t>rough equivalents for the SI base units</w:t>
        </w:r>
      </w:hyperlink>
      <w:r w:rsidRPr="00E53F22">
        <w:rPr>
          <w:rFonts w:ascii="Helvetica" w:eastAsia="Times New Roman" w:hAnsi="Helvetica" w:cs="Arial"/>
          <w:sz w:val="20"/>
          <w:szCs w:val="20"/>
        </w:rPr>
        <w:t xml:space="preserve"> in the English system.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Read and write the </w:t>
      </w:r>
      <w:hyperlink r:id="rId9" w:history="1">
        <w:r w:rsidRPr="00E53F22">
          <w:rPr>
            <w:rFonts w:ascii="Helvetica" w:eastAsia="Times New Roman" w:hAnsi="Helvetica" w:cs="Arial"/>
            <w:sz w:val="20"/>
          </w:rPr>
          <w:t>symbols</w:t>
        </w:r>
      </w:hyperlink>
      <w:r w:rsidRPr="00E53F22">
        <w:rPr>
          <w:rFonts w:ascii="Helvetica" w:eastAsia="Times New Roman" w:hAnsi="Helvetica" w:cs="Arial"/>
          <w:sz w:val="20"/>
          <w:szCs w:val="20"/>
        </w:rPr>
        <w:t xml:space="preserve"> for SI units.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Recognize </w:t>
      </w:r>
      <w:hyperlink r:id="rId10" w:history="1">
        <w:r w:rsidRPr="00E53F22">
          <w:rPr>
            <w:rFonts w:ascii="Helvetica" w:eastAsia="Times New Roman" w:hAnsi="Helvetica" w:cs="Arial"/>
            <w:sz w:val="20"/>
          </w:rPr>
          <w:t>unit prefixes</w:t>
        </w:r>
      </w:hyperlink>
      <w:r w:rsidRPr="00E53F22">
        <w:rPr>
          <w:rFonts w:ascii="Helvetica" w:eastAsia="Times New Roman" w:hAnsi="Helvetica" w:cs="Arial"/>
          <w:sz w:val="20"/>
          <w:szCs w:val="20"/>
        </w:rPr>
        <w:t xml:space="preserve"> and their abbreviations.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Build </w:t>
      </w:r>
      <w:hyperlink r:id="rId11" w:history="1">
        <w:r w:rsidRPr="00E53F22">
          <w:rPr>
            <w:rFonts w:ascii="Helvetica" w:eastAsia="Times New Roman" w:hAnsi="Helvetica" w:cs="Arial"/>
            <w:sz w:val="20"/>
          </w:rPr>
          <w:t>derived units</w:t>
        </w:r>
      </w:hyperlink>
      <w:r w:rsidRPr="00E53F22">
        <w:rPr>
          <w:rFonts w:ascii="Helvetica" w:eastAsia="Times New Roman" w:hAnsi="Helvetica" w:cs="Arial"/>
          <w:sz w:val="20"/>
          <w:szCs w:val="20"/>
        </w:rPr>
        <w:t xml:space="preserve"> from the basic units for mass, length, temperature, and time.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Use derived units like </w:t>
      </w:r>
      <w:hyperlink r:id="rId12" w:history="1">
        <w:r w:rsidRPr="00E53F22">
          <w:rPr>
            <w:rFonts w:ascii="Helvetica" w:eastAsia="Times New Roman" w:hAnsi="Helvetica" w:cs="Arial"/>
            <w:sz w:val="20"/>
          </w:rPr>
          <w:t>density</w:t>
        </w:r>
      </w:hyperlink>
      <w:r w:rsidRPr="00E53F22">
        <w:rPr>
          <w:rFonts w:ascii="Helvetica" w:eastAsia="Times New Roman" w:hAnsi="Helvetica" w:cs="Arial"/>
          <w:sz w:val="20"/>
          <w:szCs w:val="20"/>
        </w:rPr>
        <w:t xml:space="preserve"> and speed as conversion factors. </w:t>
      </w:r>
    </w:p>
    <w:p w:rsidR="00E53F22" w:rsidRPr="00E53F22" w:rsidRDefault="00E53F22" w:rsidP="00E53F22">
      <w:pPr>
        <w:numPr>
          <w:ilvl w:val="0"/>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Use and report measurements carefully.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Consider the reliability of a measurement in decisions based on measurements.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Clearly distinguish between </w:t>
      </w:r>
    </w:p>
    <w:p w:rsidR="00E53F22" w:rsidRPr="00E53F22" w:rsidRDefault="00E53F22" w:rsidP="00E53F22">
      <w:pPr>
        <w:numPr>
          <w:ilvl w:val="2"/>
          <w:numId w:val="2"/>
        </w:numPr>
        <w:spacing w:before="100" w:beforeAutospacing="1" w:after="100" w:afterAutospacing="1" w:line="240" w:lineRule="auto"/>
        <w:rPr>
          <w:rFonts w:ascii="Helvetica" w:eastAsia="Times New Roman" w:hAnsi="Helvetica" w:cs="Arial"/>
          <w:sz w:val="20"/>
          <w:szCs w:val="20"/>
        </w:rPr>
      </w:pPr>
      <w:hyperlink r:id="rId13" w:history="1">
        <w:r w:rsidRPr="00E53F22">
          <w:rPr>
            <w:rFonts w:ascii="Helvetica" w:eastAsia="Times New Roman" w:hAnsi="Helvetica" w:cs="Arial"/>
            <w:sz w:val="20"/>
          </w:rPr>
          <w:t>precision</w:t>
        </w:r>
      </w:hyperlink>
      <w:r w:rsidRPr="00E53F22">
        <w:rPr>
          <w:rFonts w:ascii="Helvetica" w:eastAsia="Times New Roman" w:hAnsi="Helvetica" w:cs="Arial"/>
          <w:sz w:val="20"/>
          <w:szCs w:val="20"/>
        </w:rPr>
        <w:t xml:space="preserve"> and </w:t>
      </w:r>
      <w:hyperlink r:id="rId14" w:history="1">
        <w:r w:rsidRPr="00E53F22">
          <w:rPr>
            <w:rFonts w:ascii="Helvetica" w:eastAsia="Times New Roman" w:hAnsi="Helvetica" w:cs="Arial"/>
            <w:sz w:val="20"/>
          </w:rPr>
          <w:t>accuracy</w:t>
        </w:r>
      </w:hyperlink>
      <w:r w:rsidRPr="00E53F22">
        <w:rPr>
          <w:rFonts w:ascii="Helvetica" w:eastAsia="Times New Roman" w:hAnsi="Helvetica" w:cs="Arial"/>
          <w:sz w:val="20"/>
          <w:szCs w:val="20"/>
        </w:rPr>
        <w:t xml:space="preserve"> </w:t>
      </w:r>
    </w:p>
    <w:p w:rsidR="00E53F22" w:rsidRPr="00E53F22" w:rsidRDefault="00E53F22" w:rsidP="00E53F22">
      <w:pPr>
        <w:numPr>
          <w:ilvl w:val="2"/>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exact numbers and </w:t>
      </w:r>
      <w:hyperlink r:id="rId15" w:history="1">
        <w:r w:rsidRPr="00E53F22">
          <w:rPr>
            <w:rFonts w:ascii="Helvetica" w:eastAsia="Times New Roman" w:hAnsi="Helvetica" w:cs="Arial"/>
            <w:sz w:val="20"/>
          </w:rPr>
          <w:t>measurements</w:t>
        </w:r>
      </w:hyperlink>
      <w:r w:rsidRPr="00E53F22">
        <w:rPr>
          <w:rFonts w:ascii="Helvetica" w:eastAsia="Times New Roman" w:hAnsi="Helvetica" w:cs="Arial"/>
          <w:sz w:val="20"/>
          <w:szCs w:val="20"/>
        </w:rPr>
        <w:t xml:space="preserve">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sz w:val="20"/>
          <w:szCs w:val="20"/>
        </w:rPr>
      </w:pPr>
      <w:r w:rsidRPr="00E53F22">
        <w:rPr>
          <w:rFonts w:ascii="Helvetica" w:eastAsia="Times New Roman" w:hAnsi="Helvetica" w:cs="Arial"/>
          <w:sz w:val="20"/>
          <w:szCs w:val="20"/>
        </w:rPr>
        <w:t xml:space="preserve">Count the number of </w:t>
      </w:r>
      <w:hyperlink r:id="rId16" w:history="1">
        <w:r w:rsidRPr="00E53F22">
          <w:rPr>
            <w:rFonts w:ascii="Helvetica" w:eastAsia="Times New Roman" w:hAnsi="Helvetica" w:cs="Arial"/>
            <w:sz w:val="20"/>
          </w:rPr>
          <w:t>significant figures</w:t>
        </w:r>
      </w:hyperlink>
      <w:r w:rsidRPr="00E53F22">
        <w:rPr>
          <w:rFonts w:ascii="Helvetica" w:eastAsia="Times New Roman" w:hAnsi="Helvetica" w:cs="Arial"/>
          <w:sz w:val="20"/>
          <w:szCs w:val="20"/>
        </w:rPr>
        <w:t xml:space="preserve"> in a recorded measurement. Record measurements to the correct number of digits. </w:t>
      </w:r>
    </w:p>
    <w:p w:rsidR="00E53F22" w:rsidRPr="00E53F22" w:rsidRDefault="00E53F22" w:rsidP="00E53F22">
      <w:pPr>
        <w:numPr>
          <w:ilvl w:val="1"/>
          <w:numId w:val="2"/>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sz w:val="20"/>
          <w:szCs w:val="20"/>
        </w:rPr>
        <w:t>Estimate the number of significant digits in a calculated result</w:t>
      </w:r>
      <w:r w:rsidRPr="00E53F22">
        <w:rPr>
          <w:rFonts w:ascii="Helvetica" w:eastAsia="Times New Roman" w:hAnsi="Helvetica" w:cs="Arial"/>
          <w:color w:val="000000"/>
          <w:sz w:val="20"/>
          <w:szCs w:val="20"/>
        </w:rPr>
        <w:t xml:space="preserve">. </w:t>
      </w:r>
    </w:p>
    <w:p w:rsidR="00E53F22" w:rsidRDefault="00E53F22" w:rsidP="00E53F22">
      <w:pPr>
        <w:spacing w:before="100" w:beforeAutospacing="1" w:after="100" w:afterAutospacing="1" w:line="240" w:lineRule="auto"/>
        <w:outlineLvl w:val="1"/>
        <w:rPr>
          <w:rFonts w:ascii="Arial" w:eastAsia="Times New Roman" w:hAnsi="Arial" w:cs="Arial"/>
          <w:b/>
          <w:bCs/>
          <w:color w:val="000000"/>
          <w:sz w:val="36"/>
          <w:szCs w:val="36"/>
        </w:rPr>
      </w:pPr>
    </w:p>
    <w:p w:rsidR="00E53F22" w:rsidRPr="00E53F22" w:rsidRDefault="00E53F22" w:rsidP="00E53F22">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O</w:t>
      </w:r>
      <w:r w:rsidRPr="00E53F22">
        <w:rPr>
          <w:rFonts w:ascii="Arial" w:eastAsia="Times New Roman" w:hAnsi="Arial" w:cs="Arial"/>
          <w:b/>
          <w:bCs/>
          <w:color w:val="000000"/>
          <w:sz w:val="36"/>
          <w:szCs w:val="36"/>
        </w:rPr>
        <w:t>utline</w:t>
      </w:r>
    </w:p>
    <w:p w:rsidR="00E53F22" w:rsidRPr="00E53F22" w:rsidRDefault="00E53F22" w:rsidP="00E53F22">
      <w:pPr>
        <w:spacing w:before="100" w:beforeAutospacing="1" w:after="100" w:afterAutospacing="1"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Measurement is the collection of quantitative data. The proper handling and interpretation of measurements are essential in chemistry - and in any scientific </w:t>
      </w:r>
      <w:proofErr w:type="spellStart"/>
      <w:r w:rsidRPr="00E53F22">
        <w:rPr>
          <w:rFonts w:ascii="Arial" w:eastAsia="Times New Roman" w:hAnsi="Arial" w:cs="Arial"/>
          <w:color w:val="000000"/>
          <w:sz w:val="20"/>
          <w:szCs w:val="20"/>
        </w:rPr>
        <w:t>endeavour</w:t>
      </w:r>
      <w:proofErr w:type="spellEnd"/>
      <w:r w:rsidRPr="00E53F22">
        <w:rPr>
          <w:rFonts w:ascii="Arial" w:eastAsia="Times New Roman" w:hAnsi="Arial" w:cs="Arial"/>
          <w:color w:val="000000"/>
          <w:sz w:val="20"/>
          <w:szCs w:val="20"/>
        </w:rPr>
        <w:t xml:space="preserve">. To use measurements correctly, you must recognize that measurements are not numbers. They always contain a unit and some inherent error. The second lecture focuses on an international system of units (the SI system) and introduces unit conversion. In the third lecture, we'll discuss ways to recognize, estimate and report the errors that are always present in measurements. </w:t>
      </w:r>
    </w:p>
    <w:p w:rsidR="00E53F22" w:rsidRPr="00E53F22" w:rsidRDefault="00E53F22" w:rsidP="00E53F22">
      <w:pPr>
        <w:spacing w:before="100" w:beforeAutospacing="1" w:after="100" w:afterAutospacing="1" w:line="240" w:lineRule="auto"/>
        <w:outlineLvl w:val="2"/>
        <w:rPr>
          <w:rFonts w:ascii="Arial" w:eastAsia="Times New Roman" w:hAnsi="Arial" w:cs="Arial"/>
          <w:b/>
          <w:bCs/>
          <w:color w:val="000000"/>
          <w:sz w:val="27"/>
          <w:szCs w:val="27"/>
        </w:rPr>
      </w:pPr>
      <w:bookmarkStart w:id="0" w:name="Measurement"/>
      <w:bookmarkEnd w:id="0"/>
      <w:r w:rsidRPr="00E53F22">
        <w:rPr>
          <w:rFonts w:ascii="Arial" w:eastAsia="Times New Roman" w:hAnsi="Arial" w:cs="Arial"/>
          <w:b/>
          <w:bCs/>
          <w:color w:val="000000"/>
          <w:sz w:val="27"/>
          <w:szCs w:val="27"/>
        </w:rPr>
        <w:t>Measurement</w:t>
      </w:r>
    </w:p>
    <w:p w:rsidR="00E53F22" w:rsidRPr="00E53F22" w:rsidRDefault="00E53F22" w:rsidP="00E53F22">
      <w:pPr>
        <w:numPr>
          <w:ilvl w:val="0"/>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quantitative observations </w:t>
      </w:r>
    </w:p>
    <w:p w:rsidR="00E53F22" w:rsidRPr="00E53F22" w:rsidRDefault="00E53F22" w:rsidP="00E53F22">
      <w:pPr>
        <w:numPr>
          <w:ilvl w:val="0"/>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include 3 pieces of information </w:t>
      </w:r>
    </w:p>
    <w:p w:rsidR="00E53F22" w:rsidRPr="00E53F22" w:rsidRDefault="00E53F22" w:rsidP="00E53F22">
      <w:pPr>
        <w:numPr>
          <w:ilvl w:val="1"/>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magnitude </w:t>
      </w:r>
    </w:p>
    <w:p w:rsidR="00E53F22" w:rsidRPr="00E53F22" w:rsidRDefault="00E53F22" w:rsidP="00E53F22">
      <w:pPr>
        <w:numPr>
          <w:ilvl w:val="1"/>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unit </w:t>
      </w:r>
    </w:p>
    <w:p w:rsidR="00E53F22" w:rsidRPr="00E53F22" w:rsidRDefault="00E53F22" w:rsidP="00E53F22">
      <w:pPr>
        <w:numPr>
          <w:ilvl w:val="1"/>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uncertainty </w:t>
      </w:r>
    </w:p>
    <w:p w:rsidR="00E53F22" w:rsidRPr="00E53F22" w:rsidRDefault="00E53F22" w:rsidP="00E53F22">
      <w:pPr>
        <w:numPr>
          <w:ilvl w:val="0"/>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measurements are not numbers </w:t>
      </w:r>
    </w:p>
    <w:p w:rsidR="00E53F22" w:rsidRPr="00E53F22" w:rsidRDefault="00E53F22" w:rsidP="00E53F22">
      <w:pPr>
        <w:numPr>
          <w:ilvl w:val="1"/>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numbers are obtained by counting or by definition; measurements are obtained by comparing an object with a standard "unit" </w:t>
      </w:r>
    </w:p>
    <w:p w:rsidR="00E53F22" w:rsidRPr="00E53F22" w:rsidRDefault="00E53F22" w:rsidP="00E53F22">
      <w:pPr>
        <w:numPr>
          <w:ilvl w:val="1"/>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numbers are exact; measurements are inexact </w:t>
      </w:r>
    </w:p>
    <w:p w:rsidR="00E53F22" w:rsidRDefault="00E53F22" w:rsidP="00E53F22">
      <w:pPr>
        <w:numPr>
          <w:ilvl w:val="1"/>
          <w:numId w:val="1"/>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mathematics is based on numbers; science is based on measurement </w:t>
      </w:r>
    </w:p>
    <w:p w:rsidR="00E53F22" w:rsidRDefault="00E53F22" w:rsidP="00E53F22">
      <w:pPr>
        <w:spacing w:before="100" w:beforeAutospacing="1" w:after="100" w:afterAutospacing="1" w:line="240" w:lineRule="auto"/>
        <w:rPr>
          <w:rFonts w:ascii="Helvetica" w:eastAsia="Times New Roman" w:hAnsi="Helvetica" w:cs="Arial"/>
          <w:color w:val="000000"/>
          <w:sz w:val="20"/>
          <w:szCs w:val="20"/>
        </w:rPr>
      </w:pPr>
    </w:p>
    <w:p w:rsidR="00E53F22" w:rsidRDefault="00E53F22" w:rsidP="00E53F22">
      <w:pPr>
        <w:spacing w:before="100" w:beforeAutospacing="1" w:after="100" w:afterAutospacing="1" w:line="240" w:lineRule="auto"/>
        <w:rPr>
          <w:rFonts w:ascii="Helvetica" w:eastAsia="Times New Roman" w:hAnsi="Helvetica" w:cs="Arial"/>
          <w:color w:val="000000"/>
          <w:sz w:val="20"/>
          <w:szCs w:val="20"/>
        </w:rPr>
      </w:pPr>
    </w:p>
    <w:p w:rsidR="00E53F22" w:rsidRDefault="00E53F22" w:rsidP="00E53F22">
      <w:pPr>
        <w:spacing w:before="100" w:beforeAutospacing="1" w:after="100" w:afterAutospacing="1" w:line="240" w:lineRule="auto"/>
        <w:rPr>
          <w:rFonts w:ascii="Helvetica" w:eastAsia="Times New Roman" w:hAnsi="Helvetica" w:cs="Arial"/>
          <w:color w:val="000000"/>
          <w:sz w:val="20"/>
          <w:szCs w:val="20"/>
        </w:rPr>
      </w:pPr>
    </w:p>
    <w:p w:rsidR="00E53F22" w:rsidRPr="00E53F22" w:rsidRDefault="00E53F22" w:rsidP="00E53F22">
      <w:pPr>
        <w:spacing w:before="100" w:beforeAutospacing="1" w:after="100" w:afterAutospacing="1" w:line="240" w:lineRule="auto"/>
        <w:outlineLvl w:val="2"/>
        <w:rPr>
          <w:rFonts w:ascii="Arial" w:eastAsia="Times New Roman" w:hAnsi="Arial" w:cs="Arial"/>
          <w:b/>
          <w:bCs/>
          <w:color w:val="000000"/>
          <w:sz w:val="27"/>
          <w:szCs w:val="27"/>
        </w:rPr>
      </w:pPr>
      <w:r w:rsidRPr="00E53F22">
        <w:rPr>
          <w:rFonts w:ascii="Arial" w:eastAsia="Times New Roman" w:hAnsi="Arial" w:cs="Arial"/>
          <w:b/>
          <w:bCs/>
          <w:color w:val="000000"/>
          <w:sz w:val="27"/>
          <w:szCs w:val="27"/>
        </w:rPr>
        <w:lastRenderedPageBreak/>
        <w:t>The SI System</w:t>
      </w:r>
    </w:p>
    <w:p w:rsidR="00E53F22" w:rsidRPr="00E53F22" w:rsidRDefault="00E53F22" w:rsidP="00E53F22">
      <w:pPr>
        <w:numPr>
          <w:ilvl w:val="0"/>
          <w:numId w:val="3"/>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i/>
          <w:iCs/>
          <w:color w:val="000000"/>
          <w:sz w:val="20"/>
          <w:szCs w:val="20"/>
        </w:rPr>
        <w:t xml:space="preserve">Le </w:t>
      </w:r>
      <w:proofErr w:type="spellStart"/>
      <w:r w:rsidRPr="00E53F22">
        <w:rPr>
          <w:rFonts w:ascii="Helvetica" w:eastAsia="Times New Roman" w:hAnsi="Helvetica" w:cs="Arial"/>
          <w:i/>
          <w:iCs/>
          <w:color w:val="000000"/>
          <w:sz w:val="20"/>
          <w:szCs w:val="20"/>
        </w:rPr>
        <w:t>Systéme</w:t>
      </w:r>
      <w:proofErr w:type="spellEnd"/>
      <w:r w:rsidRPr="00E53F22">
        <w:rPr>
          <w:rFonts w:ascii="Helvetica" w:eastAsia="Times New Roman" w:hAnsi="Helvetica" w:cs="Arial"/>
          <w:i/>
          <w:iCs/>
          <w:color w:val="000000"/>
          <w:sz w:val="20"/>
          <w:szCs w:val="20"/>
        </w:rPr>
        <w:t xml:space="preserve"> </w:t>
      </w:r>
      <w:proofErr w:type="spellStart"/>
      <w:r w:rsidRPr="00E53F22">
        <w:rPr>
          <w:rFonts w:ascii="Helvetica" w:eastAsia="Times New Roman" w:hAnsi="Helvetica" w:cs="Arial"/>
          <w:i/>
          <w:iCs/>
          <w:color w:val="000000"/>
          <w:sz w:val="20"/>
          <w:szCs w:val="20"/>
        </w:rPr>
        <w:t>Internationale</w:t>
      </w:r>
      <w:proofErr w:type="spellEnd"/>
      <w:r w:rsidRPr="00E53F22">
        <w:rPr>
          <w:rFonts w:ascii="Helvetica" w:eastAsia="Times New Roman" w:hAnsi="Helvetica" w:cs="Arial"/>
          <w:color w:val="000000"/>
          <w:sz w:val="20"/>
          <w:szCs w:val="20"/>
        </w:rPr>
        <w:t xml:space="preserve"> (SI) is a set of units and notations that are standard in science. </w:t>
      </w:r>
    </w:p>
    <w:tbl>
      <w:tblPr>
        <w:tblW w:w="0" w:type="auto"/>
        <w:jc w:val="center"/>
        <w:tblCellSpacing w:w="0" w:type="dxa"/>
        <w:tblInd w:w="720" w:type="dxa"/>
        <w:tblCellMar>
          <w:top w:w="75" w:type="dxa"/>
          <w:left w:w="75" w:type="dxa"/>
          <w:bottom w:w="75" w:type="dxa"/>
          <w:right w:w="75" w:type="dxa"/>
        </w:tblCellMar>
        <w:tblLook w:val="04A0"/>
      </w:tblPr>
      <w:tblGrid>
        <w:gridCol w:w="1370"/>
        <w:gridCol w:w="1456"/>
        <w:gridCol w:w="1757"/>
      </w:tblGrid>
      <w:tr w:rsidR="00E53F22" w:rsidRPr="00E53F22">
        <w:trPr>
          <w:tblCellSpacing w:w="0" w:type="dxa"/>
          <w:jc w:val="center"/>
        </w:trPr>
        <w:tc>
          <w:tcPr>
            <w:tcW w:w="0" w:type="auto"/>
            <w:gridSpan w:val="3"/>
            <w:tcBorders>
              <w:top w:val="nil"/>
              <w:left w:val="nil"/>
              <w:bottom w:val="nil"/>
              <w:right w:val="nil"/>
            </w:tcBorders>
            <w:shd w:val="clear" w:color="auto" w:fill="DCDCDC"/>
            <w:vAlign w:val="center"/>
            <w:hideMark/>
          </w:tcPr>
          <w:p w:rsidR="00E53F22" w:rsidRPr="00E53F22" w:rsidRDefault="00E53F22" w:rsidP="00E53F22">
            <w:pPr>
              <w:spacing w:after="0" w:line="240" w:lineRule="auto"/>
              <w:jc w:val="center"/>
              <w:rPr>
                <w:rFonts w:ascii="Times New Roman" w:eastAsia="Times New Roman" w:hAnsi="Times New Roman" w:cs="Times New Roman"/>
                <w:color w:val="000000"/>
                <w:sz w:val="24"/>
                <w:szCs w:val="24"/>
              </w:rPr>
            </w:pPr>
            <w:r w:rsidRPr="00E53F22">
              <w:rPr>
                <w:rFonts w:ascii="Times New Roman" w:eastAsia="Times New Roman" w:hAnsi="Times New Roman" w:cs="Times New Roman"/>
                <w:color w:val="000000"/>
                <w:sz w:val="24"/>
                <w:szCs w:val="24"/>
              </w:rPr>
              <w:t xml:space="preserve">Four important SI base units (there are </w:t>
            </w:r>
            <w:hyperlink r:id="rId17" w:history="1">
              <w:r w:rsidRPr="00E53F22">
                <w:rPr>
                  <w:rFonts w:ascii="Times New Roman" w:eastAsia="Times New Roman" w:hAnsi="Times New Roman" w:cs="Times New Roman"/>
                  <w:sz w:val="24"/>
                  <w:szCs w:val="24"/>
                </w:rPr>
                <w:t>others</w:t>
              </w:r>
            </w:hyperlink>
            <w:r w:rsidRPr="00E53F22">
              <w:rPr>
                <w:rFonts w:ascii="Times New Roman" w:eastAsia="Times New Roman" w:hAnsi="Times New Roman" w:cs="Times New Roman"/>
                <w:color w:val="000000"/>
                <w:sz w:val="24"/>
                <w:szCs w:val="24"/>
              </w:rPr>
              <w:t xml:space="preserve">) </w:t>
            </w:r>
          </w:p>
        </w:tc>
      </w:tr>
      <w:tr w:rsidR="00E53F22" w:rsidRPr="00E53F22">
        <w:trPr>
          <w:tblCellSpacing w:w="0" w:type="dxa"/>
          <w:jc w:val="center"/>
        </w:trPr>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Quantity</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SI</w:t>
            </w:r>
            <w:r w:rsidRPr="00E53F22">
              <w:rPr>
                <w:rFonts w:ascii="Arial" w:eastAsia="Times New Roman" w:hAnsi="Arial" w:cs="Arial"/>
                <w:b/>
                <w:bCs/>
                <w:color w:val="000000"/>
                <w:sz w:val="20"/>
                <w:szCs w:val="20"/>
              </w:rPr>
              <w:br/>
              <w:t>Base Unit</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English</w:t>
            </w:r>
            <w:r w:rsidRPr="00E53F22">
              <w:rPr>
                <w:rFonts w:ascii="Arial" w:eastAsia="Times New Roman" w:hAnsi="Arial" w:cs="Arial"/>
                <w:b/>
                <w:bCs/>
                <w:color w:val="000000"/>
                <w:sz w:val="20"/>
                <w:szCs w:val="20"/>
              </w:rPr>
              <w:br/>
              <w:t>Equivalent</w:t>
            </w: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length</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meter (m)</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1 m = 39.36 in </w:t>
            </w: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mass</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kilogram (kg) </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1 kg = 2.2 lbs </w:t>
            </w: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time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second (s) </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temperature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proofErr w:type="spellStart"/>
            <w:r w:rsidRPr="00E53F22">
              <w:rPr>
                <w:rFonts w:ascii="Arial" w:eastAsia="Times New Roman" w:hAnsi="Arial" w:cs="Arial"/>
                <w:color w:val="000000"/>
                <w:sz w:val="20"/>
                <w:szCs w:val="20"/>
              </w:rPr>
              <w:t>kelvin</w:t>
            </w:r>
            <w:proofErr w:type="spellEnd"/>
            <w:r w:rsidRPr="00E53F22">
              <w:rPr>
                <w:rFonts w:ascii="Arial" w:eastAsia="Times New Roman" w:hAnsi="Arial" w:cs="Arial"/>
                <w:color w:val="000000"/>
                <w:sz w:val="20"/>
                <w:szCs w:val="20"/>
              </w:rPr>
              <w:t xml:space="preserve"> (K)</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°F = 1.8(</w:t>
            </w:r>
            <w:proofErr w:type="spellStart"/>
            <w:r w:rsidRPr="00E53F22">
              <w:rPr>
                <w:rFonts w:ascii="Arial" w:eastAsia="Times New Roman" w:hAnsi="Arial" w:cs="Arial"/>
                <w:color w:val="000000"/>
                <w:sz w:val="20"/>
                <w:szCs w:val="20"/>
                <w:vertAlign w:val="superscript"/>
              </w:rPr>
              <w:t>o</w:t>
            </w:r>
            <w:r w:rsidRPr="00E53F22">
              <w:rPr>
                <w:rFonts w:ascii="Arial" w:eastAsia="Times New Roman" w:hAnsi="Arial" w:cs="Arial"/>
                <w:color w:val="000000"/>
                <w:sz w:val="20"/>
                <w:szCs w:val="20"/>
              </w:rPr>
              <w:t>C</w:t>
            </w:r>
            <w:proofErr w:type="spellEnd"/>
            <w:r w:rsidRPr="00E53F22">
              <w:rPr>
                <w:rFonts w:ascii="Arial" w:eastAsia="Times New Roman" w:hAnsi="Arial" w:cs="Arial"/>
                <w:color w:val="000000"/>
                <w:sz w:val="20"/>
                <w:szCs w:val="20"/>
              </w:rPr>
              <w:t>)+32</w:t>
            </w:r>
            <w:r w:rsidRPr="00E53F22">
              <w:rPr>
                <w:rFonts w:ascii="Arial" w:eastAsia="Times New Roman" w:hAnsi="Arial" w:cs="Arial"/>
                <w:color w:val="000000"/>
                <w:sz w:val="20"/>
                <w:szCs w:val="20"/>
              </w:rPr>
              <w:br/>
              <w:t xml:space="preserve">K = °C + 273.15 </w:t>
            </w:r>
          </w:p>
        </w:tc>
      </w:tr>
      <w:tr w:rsidR="00E53F22" w:rsidRPr="00E53F22">
        <w:trPr>
          <w:tblCellSpacing w:w="0" w:type="dxa"/>
          <w:jc w:val="center"/>
        </w:trPr>
        <w:tc>
          <w:tcPr>
            <w:tcW w:w="0" w:type="auto"/>
            <w:gridSpan w:val="3"/>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pict>
                <v:rect id="_x0000_i1025" style="width:0;height:1.5pt" o:hralign="center" o:hrstd="t" o:hrnoshade="t" o:hr="t" fillcolor="#aca899" stroked="f"/>
              </w:pict>
            </w:r>
          </w:p>
        </w:tc>
      </w:tr>
    </w:tbl>
    <w:p w:rsidR="00E53F22" w:rsidRPr="00E53F22" w:rsidRDefault="00E53F22" w:rsidP="00E53F22">
      <w:pPr>
        <w:numPr>
          <w:ilvl w:val="0"/>
          <w:numId w:val="3"/>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derived units are built from base units </w:t>
      </w:r>
    </w:p>
    <w:tbl>
      <w:tblPr>
        <w:tblW w:w="0" w:type="auto"/>
        <w:jc w:val="center"/>
        <w:tblCellSpacing w:w="0" w:type="dxa"/>
        <w:tblInd w:w="720" w:type="dxa"/>
        <w:tblCellMar>
          <w:top w:w="75" w:type="dxa"/>
          <w:left w:w="75" w:type="dxa"/>
          <w:bottom w:w="75" w:type="dxa"/>
          <w:right w:w="75" w:type="dxa"/>
        </w:tblCellMar>
        <w:tblLook w:val="04A0"/>
      </w:tblPr>
      <w:tblGrid>
        <w:gridCol w:w="1796"/>
        <w:gridCol w:w="1935"/>
        <w:gridCol w:w="884"/>
        <w:gridCol w:w="1518"/>
      </w:tblGrid>
      <w:tr w:rsidR="00E53F22" w:rsidRPr="00E53F22">
        <w:trPr>
          <w:tblCellSpacing w:w="0" w:type="dxa"/>
          <w:jc w:val="center"/>
        </w:trPr>
        <w:tc>
          <w:tcPr>
            <w:tcW w:w="0" w:type="auto"/>
            <w:gridSpan w:val="4"/>
            <w:tcBorders>
              <w:top w:val="nil"/>
              <w:left w:val="nil"/>
              <w:bottom w:val="nil"/>
              <w:right w:val="nil"/>
            </w:tcBorders>
            <w:shd w:val="clear" w:color="auto" w:fill="DCDCDC"/>
            <w:vAlign w:val="center"/>
            <w:hideMark/>
          </w:tcPr>
          <w:p w:rsidR="00E53F22" w:rsidRPr="00E53F22" w:rsidRDefault="00E53F22" w:rsidP="00E53F22">
            <w:pPr>
              <w:spacing w:after="0" w:line="240" w:lineRule="auto"/>
              <w:jc w:val="center"/>
              <w:rPr>
                <w:rFonts w:ascii="Times New Roman" w:eastAsia="Times New Roman" w:hAnsi="Times New Roman" w:cs="Times New Roman"/>
                <w:color w:val="000000"/>
                <w:sz w:val="24"/>
                <w:szCs w:val="24"/>
              </w:rPr>
            </w:pPr>
            <w:bookmarkStart w:id="1" w:name="derivedunits"/>
            <w:bookmarkEnd w:id="1"/>
            <w:r w:rsidRPr="00E53F22">
              <w:rPr>
                <w:rFonts w:ascii="Times New Roman" w:eastAsia="Times New Roman" w:hAnsi="Times New Roman" w:cs="Times New Roman"/>
                <w:color w:val="000000"/>
                <w:sz w:val="24"/>
                <w:szCs w:val="24"/>
              </w:rPr>
              <w:t>Some SI derived units</w:t>
            </w:r>
          </w:p>
        </w:tc>
      </w:tr>
      <w:tr w:rsidR="00E53F22" w:rsidRPr="00E53F22">
        <w:trPr>
          <w:tblCellSpacing w:w="0" w:type="dxa"/>
          <w:jc w:val="center"/>
        </w:trPr>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Quantity</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Dimensions</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SI units</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Common name</w:t>
            </w: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area</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length × length</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m</w:t>
            </w:r>
            <w:r w:rsidRPr="00E53F22">
              <w:rPr>
                <w:rFonts w:ascii="Arial" w:eastAsia="Times New Roman" w:hAnsi="Arial" w:cs="Arial"/>
                <w:color w:val="000000"/>
                <w:sz w:val="20"/>
                <w:szCs w:val="20"/>
                <w:vertAlign w:val="superscript"/>
              </w:rPr>
              <w:t>2</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square meter</w:t>
            </w: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velocity</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length/time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m/s</w:t>
            </w:r>
          </w:p>
        </w:tc>
        <w:tc>
          <w:tcPr>
            <w:tcW w:w="0" w:type="auto"/>
            <w:hideMark/>
          </w:tcPr>
          <w:p w:rsidR="00E53F22" w:rsidRPr="00E53F22" w:rsidRDefault="00E53F22" w:rsidP="00E53F22">
            <w:pPr>
              <w:spacing w:after="0" w:line="240" w:lineRule="auto"/>
              <w:rPr>
                <w:rFonts w:ascii="Times New Roman" w:eastAsia="Times New Roman" w:hAnsi="Times New Roman" w:cs="Times New Roman"/>
                <w:sz w:val="20"/>
                <w:szCs w:val="20"/>
              </w:rPr>
            </w:pP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density</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mass/volume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kg/m</w:t>
            </w:r>
            <w:r w:rsidRPr="00E53F22">
              <w:rPr>
                <w:rFonts w:ascii="Arial" w:eastAsia="Times New Roman" w:hAnsi="Arial" w:cs="Arial"/>
                <w:color w:val="000000"/>
                <w:sz w:val="20"/>
                <w:szCs w:val="20"/>
                <w:vertAlign w:val="superscript"/>
              </w:rPr>
              <w:t>3</w:t>
            </w:r>
          </w:p>
        </w:tc>
        <w:tc>
          <w:tcPr>
            <w:tcW w:w="0" w:type="auto"/>
            <w:hideMark/>
          </w:tcPr>
          <w:p w:rsidR="00E53F22" w:rsidRPr="00E53F22" w:rsidRDefault="00E53F22" w:rsidP="00E53F22">
            <w:pPr>
              <w:spacing w:after="0" w:line="240" w:lineRule="auto"/>
              <w:rPr>
                <w:rFonts w:ascii="Times New Roman" w:eastAsia="Times New Roman" w:hAnsi="Times New Roman" w:cs="Times New Roman"/>
                <w:sz w:val="20"/>
                <w:szCs w:val="20"/>
              </w:rPr>
            </w:pP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frequency</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cycles/time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s</w:t>
            </w:r>
            <w:r w:rsidRPr="00E53F22">
              <w:rPr>
                <w:rFonts w:ascii="Arial" w:eastAsia="Times New Roman" w:hAnsi="Arial" w:cs="Arial"/>
                <w:color w:val="000000"/>
                <w:sz w:val="20"/>
                <w:szCs w:val="20"/>
                <w:vertAlign w:val="superscript"/>
              </w:rPr>
              <w:t>-1</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hertz (Hz)</w:t>
            </w: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acceleration</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velocity/time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m/s</w:t>
            </w:r>
            <w:r w:rsidRPr="00E53F22">
              <w:rPr>
                <w:rFonts w:ascii="Arial" w:eastAsia="Times New Roman" w:hAnsi="Arial" w:cs="Arial"/>
                <w:color w:val="000000"/>
                <w:sz w:val="20"/>
                <w:szCs w:val="20"/>
                <w:vertAlign w:val="superscript"/>
              </w:rPr>
              <w:t>2</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force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mass × acceleration</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kg m/s</w:t>
            </w:r>
            <w:r w:rsidRPr="00E53F22">
              <w:rPr>
                <w:rFonts w:ascii="Arial" w:eastAsia="Times New Roman" w:hAnsi="Arial" w:cs="Arial"/>
                <w:color w:val="000000"/>
                <w:sz w:val="20"/>
                <w:szCs w:val="20"/>
                <w:vertAlign w:val="superscript"/>
              </w:rPr>
              <w:t>2</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Newton (N)</w:t>
            </w:r>
          </w:p>
        </w:tc>
      </w:tr>
      <w:tr w:rsidR="00E53F22" w:rsidRPr="00E53F22">
        <w:trPr>
          <w:tblCellSpacing w:w="0" w:type="dxa"/>
          <w:jc w:val="center"/>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work, energy, heat</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force × distance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kg m</w:t>
            </w:r>
            <w:r w:rsidRPr="00E53F22">
              <w:rPr>
                <w:rFonts w:ascii="Arial" w:eastAsia="Times New Roman" w:hAnsi="Arial" w:cs="Arial"/>
                <w:color w:val="000000"/>
                <w:sz w:val="20"/>
                <w:szCs w:val="20"/>
                <w:vertAlign w:val="superscript"/>
              </w:rPr>
              <w:t>2</w:t>
            </w:r>
            <w:r w:rsidRPr="00E53F22">
              <w:rPr>
                <w:rFonts w:ascii="Arial" w:eastAsia="Times New Roman" w:hAnsi="Arial" w:cs="Arial"/>
                <w:color w:val="000000"/>
                <w:sz w:val="20"/>
                <w:szCs w:val="20"/>
              </w:rPr>
              <w:t>/s</w:t>
            </w:r>
            <w:r w:rsidRPr="00E53F22">
              <w:rPr>
                <w:rFonts w:ascii="Arial" w:eastAsia="Times New Roman" w:hAnsi="Arial" w:cs="Arial"/>
                <w:color w:val="000000"/>
                <w:sz w:val="20"/>
                <w:szCs w:val="20"/>
                <w:vertAlign w:val="superscript"/>
              </w:rPr>
              <w:t>2</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Joule (J)</w:t>
            </w:r>
          </w:p>
        </w:tc>
      </w:tr>
      <w:tr w:rsidR="00E53F22" w:rsidRPr="00E53F22">
        <w:trPr>
          <w:tblCellSpacing w:w="0" w:type="dxa"/>
          <w:jc w:val="center"/>
        </w:trPr>
        <w:tc>
          <w:tcPr>
            <w:tcW w:w="0" w:type="auto"/>
            <w:gridSpan w:val="4"/>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pict>
                <v:rect id="_x0000_i1026" style="width:0;height:1.5pt" o:hralign="center" o:hrstd="t" o:hrnoshade="t" o:hr="t" fillcolor="#aca899" stroked="f"/>
              </w:pict>
            </w:r>
          </w:p>
        </w:tc>
      </w:tr>
    </w:tbl>
    <w:p w:rsidR="00E53F22" w:rsidRPr="00E53F22" w:rsidRDefault="00E53F22" w:rsidP="00E53F22">
      <w:pPr>
        <w:numPr>
          <w:ilvl w:val="0"/>
          <w:numId w:val="3"/>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Prefixes are used to adjust the size of base units </w:t>
      </w:r>
    </w:p>
    <w:tbl>
      <w:tblPr>
        <w:tblW w:w="0" w:type="auto"/>
        <w:jc w:val="center"/>
        <w:tblCellSpacing w:w="0" w:type="dxa"/>
        <w:tblInd w:w="720" w:type="dxa"/>
        <w:tblCellMar>
          <w:top w:w="75" w:type="dxa"/>
          <w:left w:w="75" w:type="dxa"/>
          <w:bottom w:w="75" w:type="dxa"/>
          <w:right w:w="75" w:type="dxa"/>
        </w:tblCellMar>
        <w:tblLook w:val="04A0"/>
      </w:tblPr>
      <w:tblGrid>
        <w:gridCol w:w="717"/>
        <w:gridCol w:w="1463"/>
        <w:gridCol w:w="1373"/>
        <w:gridCol w:w="1284"/>
      </w:tblGrid>
      <w:tr w:rsidR="00E53F22" w:rsidRPr="00E53F22">
        <w:trPr>
          <w:tblCellSpacing w:w="0" w:type="dxa"/>
          <w:jc w:val="center"/>
        </w:trPr>
        <w:tc>
          <w:tcPr>
            <w:tcW w:w="0" w:type="auto"/>
            <w:gridSpan w:val="4"/>
            <w:tcBorders>
              <w:top w:val="nil"/>
              <w:left w:val="nil"/>
              <w:bottom w:val="nil"/>
              <w:right w:val="nil"/>
            </w:tcBorders>
            <w:shd w:val="clear" w:color="auto" w:fill="DCDCDC"/>
            <w:vAlign w:val="center"/>
            <w:hideMark/>
          </w:tcPr>
          <w:p w:rsidR="00E53F22" w:rsidRPr="00E53F22" w:rsidRDefault="00E53F22" w:rsidP="00E53F22">
            <w:pPr>
              <w:spacing w:after="0" w:line="240" w:lineRule="auto"/>
              <w:jc w:val="center"/>
              <w:rPr>
                <w:rFonts w:ascii="Times New Roman" w:eastAsia="Times New Roman" w:hAnsi="Times New Roman" w:cs="Times New Roman"/>
                <w:color w:val="000000"/>
                <w:sz w:val="24"/>
                <w:szCs w:val="24"/>
              </w:rPr>
            </w:pPr>
            <w:r w:rsidRPr="00E53F22">
              <w:rPr>
                <w:rFonts w:ascii="Times New Roman" w:eastAsia="Times New Roman" w:hAnsi="Times New Roman" w:cs="Times New Roman"/>
                <w:color w:val="000000"/>
                <w:sz w:val="24"/>
                <w:szCs w:val="24"/>
              </w:rPr>
              <w:t xml:space="preserve">Commonly used SI prefixes (there are </w:t>
            </w:r>
            <w:hyperlink r:id="rId18" w:history="1">
              <w:r w:rsidRPr="00E53F22">
                <w:rPr>
                  <w:rFonts w:ascii="Times New Roman" w:eastAsia="Times New Roman" w:hAnsi="Times New Roman" w:cs="Times New Roman"/>
                  <w:sz w:val="24"/>
                  <w:szCs w:val="24"/>
                </w:rPr>
                <w:t>others</w:t>
              </w:r>
            </w:hyperlink>
            <w:r w:rsidRPr="00E53F22">
              <w:rPr>
                <w:rFonts w:ascii="Times New Roman" w:eastAsia="Times New Roman" w:hAnsi="Times New Roman" w:cs="Times New Roman"/>
                <w:sz w:val="24"/>
                <w:szCs w:val="24"/>
              </w:rPr>
              <w:t>)</w:t>
            </w:r>
            <w:r w:rsidRPr="00E53F22">
              <w:rPr>
                <w:rFonts w:ascii="Times New Roman" w:eastAsia="Times New Roman" w:hAnsi="Times New Roman" w:cs="Times New Roman"/>
                <w:color w:val="000000"/>
                <w:sz w:val="24"/>
                <w:szCs w:val="24"/>
              </w:rPr>
              <w:t>.</w:t>
            </w:r>
          </w:p>
        </w:tc>
      </w:tr>
      <w:tr w:rsidR="00E53F22" w:rsidRPr="00E53F22">
        <w:trPr>
          <w:tblCellSpacing w:w="0" w:type="dxa"/>
          <w:jc w:val="center"/>
        </w:trPr>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Prefix</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Meaning</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Abbreviation</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Exponential</w:t>
            </w:r>
            <w:r w:rsidRPr="00E53F22">
              <w:rPr>
                <w:rFonts w:ascii="Arial" w:eastAsia="Times New Roman" w:hAnsi="Arial" w:cs="Arial"/>
                <w:b/>
                <w:bCs/>
                <w:color w:val="000000"/>
                <w:sz w:val="20"/>
                <w:szCs w:val="20"/>
              </w:rPr>
              <w:br/>
              <w:t>Notation</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Giga-</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billion </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G</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9</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Mega-</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million</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M</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6</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kilo-</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thousand</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k</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3</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proofErr w:type="spellStart"/>
            <w:r w:rsidRPr="00E53F22">
              <w:rPr>
                <w:rFonts w:ascii="Arial" w:eastAsia="Times New Roman" w:hAnsi="Arial" w:cs="Arial"/>
                <w:color w:val="000000"/>
                <w:sz w:val="20"/>
                <w:szCs w:val="20"/>
              </w:rPr>
              <w:t>centi</w:t>
            </w:r>
            <w:proofErr w:type="spellEnd"/>
            <w:r w:rsidRPr="00E53F22">
              <w:rPr>
                <w:rFonts w:ascii="Arial" w:eastAsia="Times New Roman" w:hAnsi="Arial" w:cs="Arial"/>
                <w:color w:val="000000"/>
                <w:sz w:val="20"/>
                <w:szCs w:val="20"/>
              </w:rPr>
              <w:t xml:space="preserve">- </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hundredths of </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c</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-2</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proofErr w:type="spellStart"/>
            <w:r w:rsidRPr="00E53F22">
              <w:rPr>
                <w:rFonts w:ascii="Arial" w:eastAsia="Times New Roman" w:hAnsi="Arial" w:cs="Arial"/>
                <w:color w:val="000000"/>
                <w:sz w:val="20"/>
                <w:szCs w:val="20"/>
              </w:rPr>
              <w:t>milli</w:t>
            </w:r>
            <w:proofErr w:type="spellEnd"/>
            <w:r w:rsidRPr="00E53F22">
              <w:rPr>
                <w:rFonts w:ascii="Arial" w:eastAsia="Times New Roman" w:hAnsi="Arial" w:cs="Arial"/>
                <w:color w:val="000000"/>
                <w:sz w:val="20"/>
                <w:szCs w:val="20"/>
              </w:rPr>
              <w:t xml:space="preserve">- </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thousandths of</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m</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-3</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micro-</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millionths of</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µ</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-6</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proofErr w:type="spellStart"/>
            <w:r w:rsidRPr="00E53F22">
              <w:rPr>
                <w:rFonts w:ascii="Arial" w:eastAsia="Times New Roman" w:hAnsi="Arial" w:cs="Arial"/>
                <w:color w:val="000000"/>
                <w:sz w:val="20"/>
                <w:szCs w:val="20"/>
              </w:rPr>
              <w:t>nano</w:t>
            </w:r>
            <w:proofErr w:type="spellEnd"/>
            <w:r w:rsidRPr="00E53F22">
              <w:rPr>
                <w:rFonts w:ascii="Arial" w:eastAsia="Times New Roman" w:hAnsi="Arial" w:cs="Arial"/>
                <w:color w:val="000000"/>
                <w:sz w:val="20"/>
                <w:szCs w:val="20"/>
              </w:rPr>
              <w:t>-</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billionths of</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n</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-9</w:t>
            </w:r>
            <w:r w:rsidRPr="00E53F22">
              <w:rPr>
                <w:rFonts w:ascii="Arial" w:eastAsia="Times New Roman" w:hAnsi="Arial" w:cs="Arial"/>
                <w:color w:val="000000"/>
                <w:sz w:val="20"/>
                <w:szCs w:val="20"/>
              </w:rPr>
              <w:t xml:space="preserve"> </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proofErr w:type="spellStart"/>
            <w:r w:rsidRPr="00E53F22">
              <w:rPr>
                <w:rFonts w:ascii="Arial" w:eastAsia="Times New Roman" w:hAnsi="Arial" w:cs="Arial"/>
                <w:color w:val="000000"/>
                <w:sz w:val="20"/>
                <w:szCs w:val="20"/>
              </w:rPr>
              <w:t>pico</w:t>
            </w:r>
            <w:proofErr w:type="spellEnd"/>
            <w:r w:rsidRPr="00E53F22">
              <w:rPr>
                <w:rFonts w:ascii="Arial" w:eastAsia="Times New Roman" w:hAnsi="Arial" w:cs="Arial"/>
                <w:color w:val="000000"/>
                <w:sz w:val="20"/>
                <w:szCs w:val="20"/>
              </w:rPr>
              <w:t>-</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trillionths of</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p</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10</w:t>
            </w:r>
            <w:r w:rsidRPr="00E53F22">
              <w:rPr>
                <w:rFonts w:ascii="Arial" w:eastAsia="Times New Roman" w:hAnsi="Arial" w:cs="Arial"/>
                <w:color w:val="000000"/>
                <w:sz w:val="20"/>
                <w:szCs w:val="20"/>
                <w:vertAlign w:val="superscript"/>
              </w:rPr>
              <w:t>-12</w:t>
            </w:r>
          </w:p>
        </w:tc>
      </w:tr>
      <w:tr w:rsidR="00E53F22" w:rsidRPr="00E53F22">
        <w:trPr>
          <w:tblCellSpacing w:w="0" w:type="dxa"/>
          <w:jc w:val="center"/>
        </w:trPr>
        <w:tc>
          <w:tcPr>
            <w:tcW w:w="0" w:type="auto"/>
            <w:gridSpan w:val="4"/>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lastRenderedPageBreak/>
              <w:pict>
                <v:rect id="_x0000_i1027" style="width:0;height:1.5pt" o:hralign="center" o:hrstd="t" o:hrnoshade="t" o:hr="t" fillcolor="#aca899" stroked="f"/>
              </w:pict>
            </w:r>
          </w:p>
        </w:tc>
      </w:tr>
    </w:tbl>
    <w:p w:rsidR="00E53F22" w:rsidRPr="00E53F22" w:rsidRDefault="00E53F22" w:rsidP="00E53F22">
      <w:pPr>
        <w:numPr>
          <w:ilvl w:val="0"/>
          <w:numId w:val="3"/>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several non-SI units are encountered in chemistry </w:t>
      </w:r>
      <w:bookmarkStart w:id="2" w:name="nonSI"/>
      <w:bookmarkEnd w:id="2"/>
    </w:p>
    <w:tbl>
      <w:tblPr>
        <w:tblW w:w="0" w:type="auto"/>
        <w:jc w:val="center"/>
        <w:tblCellSpacing w:w="0" w:type="dxa"/>
        <w:tblInd w:w="720" w:type="dxa"/>
        <w:tblCellMar>
          <w:top w:w="75" w:type="dxa"/>
          <w:left w:w="75" w:type="dxa"/>
          <w:bottom w:w="75" w:type="dxa"/>
          <w:right w:w="75" w:type="dxa"/>
        </w:tblCellMar>
        <w:tblLook w:val="04A0"/>
      </w:tblPr>
      <w:tblGrid>
        <w:gridCol w:w="1604"/>
        <w:gridCol w:w="929"/>
        <w:gridCol w:w="1836"/>
        <w:gridCol w:w="4421"/>
      </w:tblGrid>
      <w:tr w:rsidR="00E53F22" w:rsidRPr="00E53F22">
        <w:trPr>
          <w:tblCellSpacing w:w="0" w:type="dxa"/>
          <w:jc w:val="center"/>
        </w:trPr>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Non SI unit</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Unit type</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SI conversion</w:t>
            </w:r>
          </w:p>
        </w:tc>
        <w:tc>
          <w:tcPr>
            <w:tcW w:w="0" w:type="auto"/>
            <w:shd w:val="clear" w:color="auto" w:fill="DCDCDC"/>
            <w:vAlign w:val="bottom"/>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b/>
                <w:bCs/>
                <w:color w:val="000000"/>
                <w:sz w:val="20"/>
                <w:szCs w:val="20"/>
              </w:rPr>
              <w:t>Notes</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liter (L)</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volume</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 L = 1000 cm</w:t>
            </w:r>
            <w:r w:rsidRPr="00E53F22">
              <w:rPr>
                <w:rFonts w:ascii="Arial" w:eastAsia="Times New Roman" w:hAnsi="Arial" w:cs="Arial"/>
                <w:color w:val="000000"/>
                <w:sz w:val="20"/>
                <w:szCs w:val="20"/>
                <w:vertAlign w:val="superscript"/>
              </w:rPr>
              <w:t>3</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 quart = 0.946 L</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Angstrom (Å)</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length</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 Å = 10</w:t>
            </w:r>
            <w:r w:rsidRPr="00E53F22">
              <w:rPr>
                <w:rFonts w:ascii="Arial" w:eastAsia="Times New Roman" w:hAnsi="Arial" w:cs="Arial"/>
                <w:color w:val="000000"/>
                <w:sz w:val="20"/>
                <w:szCs w:val="20"/>
                <w:vertAlign w:val="superscript"/>
              </w:rPr>
              <w:t>-10</w:t>
            </w:r>
            <w:r w:rsidRPr="00E53F22">
              <w:rPr>
                <w:rFonts w:ascii="Arial" w:eastAsia="Times New Roman" w:hAnsi="Arial" w:cs="Arial"/>
                <w:color w:val="000000"/>
                <w:sz w:val="20"/>
                <w:szCs w:val="20"/>
              </w:rPr>
              <w:t xml:space="preserve"> m</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typical radius of an atom</w:t>
            </w:r>
          </w:p>
        </w:tc>
      </w:tr>
      <w:tr w:rsidR="00E53F22" w:rsidRPr="00E53F22">
        <w:trPr>
          <w:tblCellSpacing w:w="0" w:type="dxa"/>
          <w:jc w:val="center"/>
        </w:trPr>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atomic mass unit (u)</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mass</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1 u = 1.66054×10</w:t>
            </w:r>
            <w:r w:rsidRPr="00E53F22">
              <w:rPr>
                <w:rFonts w:ascii="Arial" w:eastAsia="Times New Roman" w:hAnsi="Arial" w:cs="Arial"/>
                <w:color w:val="000000"/>
                <w:sz w:val="20"/>
                <w:szCs w:val="20"/>
                <w:vertAlign w:val="superscript"/>
              </w:rPr>
              <w:t>-27</w:t>
            </w:r>
            <w:r w:rsidRPr="00E53F22">
              <w:rPr>
                <w:rFonts w:ascii="Arial" w:eastAsia="Times New Roman" w:hAnsi="Arial" w:cs="Arial"/>
                <w:color w:val="000000"/>
                <w:sz w:val="20"/>
                <w:szCs w:val="20"/>
              </w:rPr>
              <w:t xml:space="preserve"> kg </w:t>
            </w:r>
          </w:p>
        </w:tc>
        <w:tc>
          <w:tcPr>
            <w:tcW w:w="0" w:type="auto"/>
            <w:hideMark/>
          </w:tcPr>
          <w:p w:rsidR="00E53F22" w:rsidRPr="00E53F22" w:rsidRDefault="00E53F22" w:rsidP="00E53F22">
            <w:pPr>
              <w:spacing w:after="0" w:line="240" w:lineRule="auto"/>
              <w:jc w:val="center"/>
              <w:rPr>
                <w:rFonts w:ascii="Arial" w:eastAsia="Times New Roman" w:hAnsi="Arial" w:cs="Arial"/>
                <w:color w:val="000000"/>
                <w:sz w:val="20"/>
                <w:szCs w:val="20"/>
              </w:rPr>
            </w:pPr>
            <w:r w:rsidRPr="00E53F22">
              <w:rPr>
                <w:rFonts w:ascii="Arial" w:eastAsia="Times New Roman" w:hAnsi="Arial" w:cs="Arial"/>
                <w:color w:val="000000"/>
                <w:sz w:val="20"/>
                <w:szCs w:val="20"/>
              </w:rPr>
              <w:t>about the mass of a proton or neutron; also known as a '</w:t>
            </w:r>
            <w:proofErr w:type="spellStart"/>
            <w:r w:rsidRPr="00E53F22">
              <w:rPr>
                <w:rFonts w:ascii="Arial" w:eastAsia="Times New Roman" w:hAnsi="Arial" w:cs="Arial"/>
                <w:color w:val="000000"/>
                <w:sz w:val="20"/>
                <w:szCs w:val="20"/>
              </w:rPr>
              <w:t>dalton</w:t>
            </w:r>
            <w:proofErr w:type="spellEnd"/>
            <w:r w:rsidRPr="00E53F22">
              <w:rPr>
                <w:rFonts w:ascii="Arial" w:eastAsia="Times New Roman" w:hAnsi="Arial" w:cs="Arial"/>
                <w:color w:val="000000"/>
                <w:sz w:val="20"/>
                <w:szCs w:val="20"/>
              </w:rPr>
              <w:t>' or '</w:t>
            </w:r>
            <w:proofErr w:type="spellStart"/>
            <w:r w:rsidRPr="00E53F22">
              <w:rPr>
                <w:rFonts w:ascii="Arial" w:eastAsia="Times New Roman" w:hAnsi="Arial" w:cs="Arial"/>
                <w:color w:val="000000"/>
                <w:sz w:val="20"/>
                <w:szCs w:val="20"/>
              </w:rPr>
              <w:t>amu</w:t>
            </w:r>
            <w:proofErr w:type="spellEnd"/>
            <w:r w:rsidRPr="00E53F22">
              <w:rPr>
                <w:rFonts w:ascii="Arial" w:eastAsia="Times New Roman" w:hAnsi="Arial" w:cs="Arial"/>
                <w:color w:val="000000"/>
                <w:sz w:val="20"/>
                <w:szCs w:val="20"/>
              </w:rPr>
              <w:t>'</w:t>
            </w:r>
          </w:p>
        </w:tc>
      </w:tr>
    </w:tbl>
    <w:p w:rsidR="00E53F22" w:rsidRPr="00E53F22" w:rsidRDefault="00E53F22" w:rsidP="00E53F22">
      <w:pPr>
        <w:spacing w:before="100" w:beforeAutospacing="1" w:after="100" w:afterAutospacing="1" w:line="240" w:lineRule="auto"/>
        <w:rPr>
          <w:rFonts w:ascii="Helvetica" w:eastAsia="Times New Roman" w:hAnsi="Helvetica" w:cs="Arial"/>
          <w:color w:val="000000"/>
          <w:sz w:val="20"/>
          <w:szCs w:val="20"/>
        </w:rPr>
      </w:pPr>
    </w:p>
    <w:p w:rsidR="00E53F22" w:rsidRPr="00E53F22" w:rsidRDefault="00E53F22" w:rsidP="00E53F22">
      <w:pPr>
        <w:spacing w:before="100" w:beforeAutospacing="1" w:after="100" w:afterAutospacing="1" w:line="240" w:lineRule="auto"/>
        <w:outlineLvl w:val="2"/>
        <w:rPr>
          <w:rFonts w:ascii="Arial" w:eastAsia="Times New Roman" w:hAnsi="Arial" w:cs="Arial"/>
          <w:b/>
          <w:bCs/>
          <w:color w:val="000000"/>
          <w:sz w:val="27"/>
          <w:szCs w:val="27"/>
        </w:rPr>
      </w:pPr>
      <w:r w:rsidRPr="00E53F22">
        <w:rPr>
          <w:rFonts w:ascii="Arial" w:eastAsia="Times New Roman" w:hAnsi="Arial" w:cs="Arial"/>
          <w:b/>
          <w:bCs/>
          <w:color w:val="000000"/>
          <w:sz w:val="27"/>
          <w:szCs w:val="27"/>
        </w:rPr>
        <w:t>Arithmetic with units</w:t>
      </w:r>
    </w:p>
    <w:p w:rsidR="00E53F22" w:rsidRPr="00E53F22" w:rsidRDefault="00E53F22" w:rsidP="00E53F22">
      <w:pPr>
        <w:numPr>
          <w:ilvl w:val="0"/>
          <w:numId w:val="4"/>
        </w:numPr>
        <w:spacing w:before="100" w:beforeAutospacing="1" w:after="100" w:afterAutospacing="1" w:line="240" w:lineRule="auto"/>
        <w:rPr>
          <w:rFonts w:ascii="Helvetica" w:eastAsia="Times New Roman" w:hAnsi="Helvetica" w:cs="Arial"/>
          <w:color w:val="000000" w:themeColor="text1"/>
          <w:sz w:val="20"/>
          <w:szCs w:val="20"/>
        </w:rPr>
      </w:pPr>
      <w:r w:rsidRPr="00E53F22">
        <w:rPr>
          <w:rFonts w:ascii="Helvetica" w:eastAsia="Times New Roman" w:hAnsi="Helvetica" w:cs="Arial"/>
          <w:color w:val="000000" w:themeColor="text1"/>
          <w:sz w:val="20"/>
          <w:szCs w:val="20"/>
        </w:rPr>
        <w:t>addition and subtraction: units don't change</w:t>
      </w:r>
      <w:r w:rsidRPr="00E53F22">
        <w:rPr>
          <w:rFonts w:ascii="Helvetica" w:eastAsia="Times New Roman" w:hAnsi="Helvetica" w:cs="Arial"/>
          <w:color w:val="000000" w:themeColor="text1"/>
          <w:sz w:val="20"/>
          <w:szCs w:val="20"/>
        </w:rPr>
        <w:br/>
        <w:t>2 kg + 3 kg = 5 kg</w:t>
      </w:r>
      <w:r w:rsidRPr="00E53F22">
        <w:rPr>
          <w:rFonts w:ascii="Helvetica" w:eastAsia="Times New Roman" w:hAnsi="Helvetica" w:cs="Arial"/>
          <w:color w:val="000000" w:themeColor="text1"/>
          <w:sz w:val="20"/>
          <w:szCs w:val="20"/>
        </w:rPr>
        <w:br/>
        <w:t xml:space="preserve">412 m - 12 m = 400 m </w:t>
      </w:r>
    </w:p>
    <w:p w:rsidR="00E53F22" w:rsidRPr="00E53F22" w:rsidRDefault="00E53F22" w:rsidP="00E53F22">
      <w:pPr>
        <w:numPr>
          <w:ilvl w:val="1"/>
          <w:numId w:val="4"/>
        </w:numPr>
        <w:spacing w:before="100" w:beforeAutospacing="1" w:after="100" w:afterAutospacing="1" w:line="240" w:lineRule="auto"/>
        <w:rPr>
          <w:rFonts w:ascii="Helvetica" w:eastAsia="Times New Roman" w:hAnsi="Helvetica" w:cs="Arial"/>
          <w:color w:val="000000" w:themeColor="text1"/>
          <w:sz w:val="20"/>
          <w:szCs w:val="20"/>
        </w:rPr>
      </w:pPr>
      <w:proofErr w:type="gramStart"/>
      <w:r w:rsidRPr="00E53F22">
        <w:rPr>
          <w:rFonts w:ascii="Helvetica" w:eastAsia="Times New Roman" w:hAnsi="Helvetica" w:cs="Arial"/>
          <w:color w:val="000000" w:themeColor="text1"/>
          <w:sz w:val="20"/>
          <w:szCs w:val="20"/>
        </w:rPr>
        <w:t>consequence</w:t>
      </w:r>
      <w:proofErr w:type="gramEnd"/>
      <w:r w:rsidRPr="00E53F22">
        <w:rPr>
          <w:rFonts w:ascii="Helvetica" w:eastAsia="Times New Roman" w:hAnsi="Helvetica" w:cs="Arial"/>
          <w:color w:val="000000" w:themeColor="text1"/>
          <w:sz w:val="20"/>
          <w:szCs w:val="20"/>
        </w:rPr>
        <w:t>: units must be the same before adding or subtracting!</w:t>
      </w:r>
      <w:r w:rsidRPr="00E53F22">
        <w:rPr>
          <w:rFonts w:ascii="Helvetica" w:eastAsia="Times New Roman" w:hAnsi="Helvetica" w:cs="Arial"/>
          <w:color w:val="000000" w:themeColor="text1"/>
          <w:sz w:val="20"/>
          <w:szCs w:val="20"/>
        </w:rPr>
        <w:br/>
        <w:t>3.001 kg + 112 g = 3.001 kg + 0.112 kg = 3.113 kg</w:t>
      </w:r>
      <w:r w:rsidRPr="00E53F22">
        <w:rPr>
          <w:rFonts w:ascii="Helvetica" w:eastAsia="Times New Roman" w:hAnsi="Helvetica" w:cs="Arial"/>
          <w:color w:val="000000" w:themeColor="text1"/>
          <w:sz w:val="20"/>
          <w:szCs w:val="20"/>
        </w:rPr>
        <w:br/>
        <w:t xml:space="preserve">4.314 Gm - 2 Mm = 4.314 Gm - 0.002 Gm = 4.312 Gm </w:t>
      </w:r>
    </w:p>
    <w:p w:rsidR="00E53F22" w:rsidRPr="00E53F22" w:rsidRDefault="00E53F22" w:rsidP="00E53F22">
      <w:pPr>
        <w:numPr>
          <w:ilvl w:val="0"/>
          <w:numId w:val="4"/>
        </w:numPr>
        <w:spacing w:before="100" w:beforeAutospacing="1" w:after="100" w:afterAutospacing="1" w:line="240" w:lineRule="auto"/>
        <w:rPr>
          <w:rFonts w:ascii="Helvetica" w:eastAsia="Times New Roman" w:hAnsi="Helvetica" w:cs="Arial"/>
          <w:color w:val="000000" w:themeColor="text1"/>
          <w:sz w:val="20"/>
          <w:szCs w:val="20"/>
        </w:rPr>
      </w:pPr>
      <w:r w:rsidRPr="00E53F22">
        <w:rPr>
          <w:rFonts w:ascii="Helvetica" w:eastAsia="Times New Roman" w:hAnsi="Helvetica" w:cs="Arial"/>
          <w:color w:val="000000" w:themeColor="text1"/>
          <w:sz w:val="20"/>
          <w:szCs w:val="20"/>
        </w:rPr>
        <w:t xml:space="preserve">multiplication and division: units multiply &amp; divide </w:t>
      </w:r>
      <w:proofErr w:type="spellStart"/>
      <w:r w:rsidRPr="00E53F22">
        <w:rPr>
          <w:rFonts w:ascii="Helvetica" w:eastAsia="Times New Roman" w:hAnsi="Helvetica" w:cs="Arial"/>
          <w:color w:val="000000" w:themeColor="text1"/>
          <w:sz w:val="20"/>
          <w:szCs w:val="20"/>
        </w:rPr>
        <w:t>too</w:t>
      </w:r>
      <w:proofErr w:type="spellEnd"/>
      <w:r w:rsidRPr="00E53F22">
        <w:rPr>
          <w:rFonts w:ascii="Helvetica" w:eastAsia="Times New Roman" w:hAnsi="Helvetica" w:cs="Arial"/>
          <w:color w:val="000000" w:themeColor="text1"/>
          <w:sz w:val="20"/>
          <w:szCs w:val="20"/>
        </w:rPr>
        <w:br/>
        <w:t>3 m × 3 m = 9 m</w:t>
      </w:r>
      <w:r w:rsidRPr="00E53F22">
        <w:rPr>
          <w:rFonts w:ascii="Helvetica" w:eastAsia="Times New Roman" w:hAnsi="Helvetica" w:cs="Arial"/>
          <w:color w:val="000000" w:themeColor="text1"/>
          <w:sz w:val="20"/>
          <w:szCs w:val="20"/>
          <w:vertAlign w:val="superscript"/>
        </w:rPr>
        <w:t>2</w:t>
      </w:r>
      <w:r w:rsidRPr="00E53F22">
        <w:rPr>
          <w:rFonts w:ascii="Helvetica" w:eastAsia="Times New Roman" w:hAnsi="Helvetica" w:cs="Arial"/>
          <w:color w:val="000000" w:themeColor="text1"/>
          <w:sz w:val="20"/>
          <w:szCs w:val="20"/>
        </w:rPr>
        <w:br/>
        <w:t>10 kg × 9.8 m/s</w:t>
      </w:r>
      <w:r w:rsidRPr="00E53F22">
        <w:rPr>
          <w:rFonts w:ascii="Helvetica" w:eastAsia="Times New Roman" w:hAnsi="Helvetica" w:cs="Arial"/>
          <w:color w:val="000000" w:themeColor="text1"/>
          <w:sz w:val="20"/>
          <w:szCs w:val="20"/>
          <w:vertAlign w:val="superscript"/>
        </w:rPr>
        <w:t>2</w:t>
      </w:r>
      <w:r w:rsidRPr="00E53F22">
        <w:rPr>
          <w:rFonts w:ascii="Helvetica" w:eastAsia="Times New Roman" w:hAnsi="Helvetica" w:cs="Arial"/>
          <w:color w:val="000000" w:themeColor="text1"/>
          <w:sz w:val="20"/>
          <w:szCs w:val="20"/>
        </w:rPr>
        <w:t xml:space="preserve"> = 98 kg m/s</w:t>
      </w:r>
      <w:r w:rsidRPr="00E53F22">
        <w:rPr>
          <w:rFonts w:ascii="Helvetica" w:eastAsia="Times New Roman" w:hAnsi="Helvetica" w:cs="Arial"/>
          <w:color w:val="000000" w:themeColor="text1"/>
          <w:sz w:val="20"/>
          <w:szCs w:val="20"/>
          <w:vertAlign w:val="superscript"/>
        </w:rPr>
        <w:t>2</w:t>
      </w:r>
    </w:p>
    <w:p w:rsidR="00E53F22" w:rsidRPr="00E53F22" w:rsidRDefault="00E53F22" w:rsidP="00E53F22">
      <w:pPr>
        <w:numPr>
          <w:ilvl w:val="1"/>
          <w:numId w:val="4"/>
        </w:numPr>
        <w:spacing w:before="100" w:beforeAutospacing="1" w:after="100" w:afterAutospacing="1" w:line="240" w:lineRule="auto"/>
        <w:rPr>
          <w:rFonts w:ascii="Helvetica" w:eastAsia="Times New Roman" w:hAnsi="Helvetica" w:cs="Arial"/>
          <w:color w:val="000000" w:themeColor="text1"/>
          <w:sz w:val="20"/>
          <w:szCs w:val="20"/>
        </w:rPr>
      </w:pPr>
      <w:proofErr w:type="gramStart"/>
      <w:r w:rsidRPr="00E53F22">
        <w:rPr>
          <w:rFonts w:ascii="Helvetica" w:eastAsia="Times New Roman" w:hAnsi="Helvetica" w:cs="Arial"/>
          <w:color w:val="000000" w:themeColor="text1"/>
          <w:sz w:val="20"/>
          <w:szCs w:val="20"/>
        </w:rPr>
        <w:t>consequence</w:t>
      </w:r>
      <w:proofErr w:type="gramEnd"/>
      <w:r w:rsidRPr="00E53F22">
        <w:rPr>
          <w:rFonts w:ascii="Helvetica" w:eastAsia="Times New Roman" w:hAnsi="Helvetica" w:cs="Arial"/>
          <w:color w:val="000000" w:themeColor="text1"/>
          <w:sz w:val="20"/>
          <w:szCs w:val="20"/>
        </w:rPr>
        <w:t>: units may cancel</w:t>
      </w:r>
      <w:r w:rsidRPr="00E53F22">
        <w:rPr>
          <w:rFonts w:ascii="Helvetica" w:eastAsia="Times New Roman" w:hAnsi="Helvetica" w:cs="Arial"/>
          <w:color w:val="000000" w:themeColor="text1"/>
          <w:sz w:val="20"/>
          <w:szCs w:val="20"/>
        </w:rPr>
        <w:br/>
        <w:t>5 g / 10 g = 0.5 (no units!)</w:t>
      </w:r>
      <w:r w:rsidRPr="00E53F22">
        <w:rPr>
          <w:rFonts w:ascii="Helvetica" w:eastAsia="Times New Roman" w:hAnsi="Helvetica" w:cs="Arial"/>
          <w:color w:val="000000" w:themeColor="text1"/>
          <w:sz w:val="20"/>
          <w:szCs w:val="20"/>
        </w:rPr>
        <w:br/>
        <w:t xml:space="preserve">10.00 m/s × 39.37 in/m = 393.7 in/s </w:t>
      </w:r>
    </w:p>
    <w:p w:rsidR="00E53F22" w:rsidRPr="00E53F22" w:rsidRDefault="00E53F22" w:rsidP="00E53F22">
      <w:pPr>
        <w:spacing w:before="100" w:beforeAutospacing="1" w:after="100" w:afterAutospacing="1" w:line="240" w:lineRule="auto"/>
        <w:outlineLvl w:val="2"/>
        <w:rPr>
          <w:rFonts w:ascii="Arial" w:eastAsia="Times New Roman" w:hAnsi="Arial" w:cs="Arial"/>
          <w:b/>
          <w:bCs/>
          <w:color w:val="000000"/>
          <w:sz w:val="27"/>
          <w:szCs w:val="27"/>
        </w:rPr>
      </w:pPr>
      <w:r w:rsidRPr="00E53F22">
        <w:rPr>
          <w:rFonts w:ascii="Arial" w:eastAsia="Times New Roman" w:hAnsi="Arial" w:cs="Arial"/>
          <w:b/>
          <w:bCs/>
          <w:color w:val="000000"/>
          <w:sz w:val="27"/>
          <w:szCs w:val="27"/>
        </w:rPr>
        <w:t>Converting Units</w:t>
      </w:r>
    </w:p>
    <w:p w:rsidR="00E53F22" w:rsidRPr="00E53F22" w:rsidRDefault="00E53F22" w:rsidP="00E53F22">
      <w:pPr>
        <w:numPr>
          <w:ilvl w:val="0"/>
          <w:numId w:val="5"/>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5 step plan for converting units </w:t>
      </w:r>
    </w:p>
    <w:p w:rsidR="00E53F22" w:rsidRPr="00E53F22" w:rsidRDefault="00E53F22" w:rsidP="00E53F22">
      <w:pPr>
        <w:numPr>
          <w:ilvl w:val="1"/>
          <w:numId w:val="5"/>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identify the unknown, including units </w:t>
      </w:r>
    </w:p>
    <w:p w:rsidR="00E53F22" w:rsidRPr="00E53F22" w:rsidRDefault="00E53F22" w:rsidP="00E53F22">
      <w:pPr>
        <w:numPr>
          <w:ilvl w:val="1"/>
          <w:numId w:val="5"/>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choose a starting point </w:t>
      </w:r>
    </w:p>
    <w:p w:rsidR="00E53F22" w:rsidRPr="00E53F22" w:rsidRDefault="00E53F22" w:rsidP="00E53F22">
      <w:pPr>
        <w:numPr>
          <w:ilvl w:val="1"/>
          <w:numId w:val="5"/>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list the connecting conversion factors </w:t>
      </w:r>
    </w:p>
    <w:p w:rsidR="00E53F22" w:rsidRPr="00E53F22" w:rsidRDefault="00E53F22" w:rsidP="00E53F22">
      <w:pPr>
        <w:numPr>
          <w:ilvl w:val="1"/>
          <w:numId w:val="5"/>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multiply starting measurement by conversion factors </w:t>
      </w:r>
    </w:p>
    <w:p w:rsidR="00E53F22" w:rsidRPr="00E53F22" w:rsidRDefault="00E53F22" w:rsidP="00E53F22">
      <w:pPr>
        <w:numPr>
          <w:ilvl w:val="1"/>
          <w:numId w:val="5"/>
        </w:numPr>
        <w:spacing w:before="100" w:beforeAutospacing="1" w:after="100" w:afterAutospacing="1" w:line="240" w:lineRule="auto"/>
        <w:rPr>
          <w:rFonts w:ascii="Helvetica" w:eastAsia="Times New Roman" w:hAnsi="Helvetica" w:cs="Arial"/>
          <w:color w:val="000000"/>
          <w:sz w:val="20"/>
          <w:szCs w:val="20"/>
        </w:rPr>
      </w:pPr>
      <w:proofErr w:type="gramStart"/>
      <w:r w:rsidRPr="00E53F22">
        <w:rPr>
          <w:rFonts w:ascii="Helvetica" w:eastAsia="Times New Roman" w:hAnsi="Helvetica" w:cs="Arial"/>
          <w:color w:val="000000"/>
          <w:sz w:val="20"/>
          <w:szCs w:val="20"/>
        </w:rPr>
        <w:t>check</w:t>
      </w:r>
      <w:proofErr w:type="gramEnd"/>
      <w:r w:rsidRPr="00E53F22">
        <w:rPr>
          <w:rFonts w:ascii="Helvetica" w:eastAsia="Times New Roman" w:hAnsi="Helvetica" w:cs="Arial"/>
          <w:color w:val="000000"/>
          <w:sz w:val="20"/>
          <w:szCs w:val="20"/>
        </w:rPr>
        <w:t xml:space="preserve"> the result: does the answer make sense? </w:t>
      </w:r>
    </w:p>
    <w:p w:rsidR="00E53F22" w:rsidRPr="00E53F22" w:rsidRDefault="00E53F22" w:rsidP="00E53F22">
      <w:pPr>
        <w:numPr>
          <w:ilvl w:val="0"/>
          <w:numId w:val="5"/>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Common variations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series of conversions </w:t>
      </w:r>
    </w:p>
    <w:p w:rsidR="00E53F22" w:rsidRPr="00E53F22" w:rsidRDefault="00E53F22" w:rsidP="00E53F22">
      <w:pPr>
        <w:numPr>
          <w:ilvl w:val="2"/>
          <w:numId w:val="6"/>
        </w:numPr>
        <w:spacing w:before="100" w:beforeAutospacing="1" w:after="100" w:afterAutospacing="1" w:line="240" w:lineRule="auto"/>
        <w:rPr>
          <w:rFonts w:ascii="Helvetica" w:eastAsia="Times New Roman" w:hAnsi="Helvetica" w:cs="Arial"/>
          <w:i/>
          <w:iCs/>
          <w:color w:val="000000"/>
          <w:sz w:val="20"/>
          <w:szCs w:val="20"/>
        </w:rPr>
      </w:pPr>
      <w:proofErr w:type="gramStart"/>
      <w:r w:rsidRPr="00E53F22">
        <w:rPr>
          <w:rFonts w:ascii="Helvetica" w:eastAsia="Times New Roman" w:hAnsi="Helvetica" w:cs="Arial"/>
          <w:color w:val="000000"/>
          <w:sz w:val="20"/>
          <w:szCs w:val="20"/>
        </w:rPr>
        <w:t>example</w:t>
      </w:r>
      <w:proofErr w:type="gramEnd"/>
      <w:r w:rsidRPr="00E53F22">
        <w:rPr>
          <w:rFonts w:ascii="Helvetica" w:eastAsia="Times New Roman" w:hAnsi="Helvetica" w:cs="Arial"/>
          <w:color w:val="000000"/>
          <w:sz w:val="20"/>
          <w:szCs w:val="20"/>
        </w:rPr>
        <w:t xml:space="preserve">: </w:t>
      </w:r>
      <w:r w:rsidRPr="00E53F22">
        <w:rPr>
          <w:rFonts w:ascii="Helvetica" w:eastAsia="Times New Roman" w:hAnsi="Helvetica" w:cs="Arial"/>
          <w:i/>
          <w:iCs/>
          <w:color w:val="000000"/>
          <w:sz w:val="20"/>
          <w:szCs w:val="20"/>
        </w:rPr>
        <w:t xml:space="preserve">Americium (Am) is extremely toxic; 0.02 micrograms is the allowable body burden in bone. How many ounces of Am is this?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converting powers of units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converting compound units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starting point must be constructed </w:t>
      </w:r>
    </w:p>
    <w:p w:rsidR="00E53F22" w:rsidRPr="00E53F22" w:rsidRDefault="00E53F22" w:rsidP="00E53F22">
      <w:pPr>
        <w:numPr>
          <w:ilvl w:val="0"/>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using derived units as conversion factors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mass fractions (percent, </w:t>
      </w:r>
      <w:proofErr w:type="spellStart"/>
      <w:r w:rsidRPr="00E53F22">
        <w:rPr>
          <w:rFonts w:ascii="Helvetica" w:eastAsia="Times New Roman" w:hAnsi="Helvetica" w:cs="Arial"/>
          <w:color w:val="000000"/>
          <w:sz w:val="20"/>
          <w:szCs w:val="20"/>
        </w:rPr>
        <w:t>ppt</w:t>
      </w:r>
      <w:proofErr w:type="spellEnd"/>
      <w:r w:rsidRPr="00E53F22">
        <w:rPr>
          <w:rFonts w:ascii="Helvetica" w:eastAsia="Times New Roman" w:hAnsi="Helvetica" w:cs="Arial"/>
          <w:color w:val="000000"/>
          <w:sz w:val="20"/>
          <w:szCs w:val="20"/>
        </w:rPr>
        <w:t xml:space="preserve">, </w:t>
      </w:r>
      <w:proofErr w:type="spellStart"/>
      <w:r w:rsidRPr="00E53F22">
        <w:rPr>
          <w:rFonts w:ascii="Helvetica" w:eastAsia="Times New Roman" w:hAnsi="Helvetica" w:cs="Arial"/>
          <w:color w:val="000000"/>
          <w:sz w:val="20"/>
          <w:szCs w:val="20"/>
        </w:rPr>
        <w:t>ppm</w:t>
      </w:r>
      <w:proofErr w:type="spellEnd"/>
      <w:r w:rsidRPr="00E53F22">
        <w:rPr>
          <w:rFonts w:ascii="Helvetica" w:eastAsia="Times New Roman" w:hAnsi="Helvetica" w:cs="Arial"/>
          <w:color w:val="000000"/>
          <w:sz w:val="20"/>
          <w:szCs w:val="20"/>
        </w:rPr>
        <w:t xml:space="preserve">) convert mass of sample into mass of component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density converts mass of a substance to volume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velocity converts distance traveled to time required </w:t>
      </w:r>
    </w:p>
    <w:p w:rsidR="00E53F22" w:rsidRPr="00E53F22" w:rsidRDefault="00E53F22" w:rsidP="00E53F22">
      <w:pPr>
        <w:numPr>
          <w:ilvl w:val="1"/>
          <w:numId w:val="6"/>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concentration converts volume of solution to mass of solute </w:t>
      </w:r>
    </w:p>
    <w:p w:rsidR="00651003" w:rsidRDefault="00651003"/>
    <w:p w:rsidR="00E53F22" w:rsidRDefault="00E53F22"/>
    <w:p w:rsidR="00E53F22" w:rsidRPr="00E53F22" w:rsidRDefault="00E53F22" w:rsidP="00E53F22">
      <w:pPr>
        <w:spacing w:before="100" w:beforeAutospacing="1" w:after="100" w:afterAutospacing="1" w:line="240" w:lineRule="auto"/>
        <w:outlineLvl w:val="2"/>
        <w:rPr>
          <w:rFonts w:ascii="Arial" w:eastAsia="Times New Roman" w:hAnsi="Arial" w:cs="Arial"/>
          <w:b/>
          <w:bCs/>
          <w:color w:val="000000"/>
          <w:sz w:val="27"/>
          <w:szCs w:val="27"/>
        </w:rPr>
      </w:pPr>
      <w:r w:rsidRPr="00E53F22">
        <w:rPr>
          <w:rFonts w:ascii="Arial" w:eastAsia="Times New Roman" w:hAnsi="Arial" w:cs="Arial"/>
          <w:b/>
          <w:bCs/>
          <w:color w:val="000000"/>
          <w:sz w:val="27"/>
          <w:szCs w:val="27"/>
        </w:rPr>
        <w:lastRenderedPageBreak/>
        <w:t>Uncertainty in Measurements</w:t>
      </w:r>
    </w:p>
    <w:p w:rsidR="00E53F22" w:rsidRPr="00E53F22" w:rsidRDefault="00E53F22" w:rsidP="00E53F22">
      <w:pPr>
        <w:numPr>
          <w:ilvl w:val="0"/>
          <w:numId w:val="7"/>
        </w:numPr>
        <w:spacing w:before="100" w:beforeAutospacing="1" w:after="100" w:afterAutospacing="1" w:line="240" w:lineRule="auto"/>
        <w:rPr>
          <w:rFonts w:ascii="Helvetica" w:eastAsia="Times New Roman" w:hAnsi="Helvetica" w:cs="Arial"/>
          <w:color w:val="000000"/>
          <w:sz w:val="20"/>
          <w:szCs w:val="20"/>
        </w:rPr>
      </w:pPr>
      <w:bookmarkStart w:id="3" w:name="sf"/>
      <w:bookmarkEnd w:id="3"/>
      <w:r w:rsidRPr="00E53F22">
        <w:rPr>
          <w:rFonts w:ascii="Helvetica" w:eastAsia="Times New Roman" w:hAnsi="Helvetica" w:cs="Arial"/>
          <w:color w:val="000000"/>
          <w:sz w:val="20"/>
          <w:szCs w:val="20"/>
        </w:rPr>
        <w:t xml:space="preserve">significant digits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proofErr w:type="gramStart"/>
      <w:r w:rsidRPr="00E53F22">
        <w:rPr>
          <w:rFonts w:ascii="Helvetica" w:eastAsia="Times New Roman" w:hAnsi="Helvetica" w:cs="Arial"/>
          <w:color w:val="000000"/>
          <w:sz w:val="20"/>
          <w:szCs w:val="20"/>
        </w:rPr>
        <w:t>definition</w:t>
      </w:r>
      <w:proofErr w:type="gramEnd"/>
      <w:r w:rsidRPr="00E53F22">
        <w:rPr>
          <w:rFonts w:ascii="Helvetica" w:eastAsia="Times New Roman" w:hAnsi="Helvetica" w:cs="Arial"/>
          <w:color w:val="000000"/>
          <w:sz w:val="20"/>
          <w:szCs w:val="20"/>
        </w:rPr>
        <w:t xml:space="preserve">: all digits up to and including the first uncertain digit.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proofErr w:type="gramStart"/>
      <w:r w:rsidRPr="00E53F22">
        <w:rPr>
          <w:rFonts w:ascii="Helvetica" w:eastAsia="Times New Roman" w:hAnsi="Helvetica" w:cs="Arial"/>
          <w:color w:val="000000"/>
          <w:sz w:val="20"/>
          <w:szCs w:val="20"/>
        </w:rPr>
        <w:t>the</w:t>
      </w:r>
      <w:proofErr w:type="gramEnd"/>
      <w:r w:rsidRPr="00E53F22">
        <w:rPr>
          <w:rFonts w:ascii="Helvetica" w:eastAsia="Times New Roman" w:hAnsi="Helvetica" w:cs="Arial"/>
          <w:color w:val="000000"/>
          <w:sz w:val="20"/>
          <w:szCs w:val="20"/>
        </w:rPr>
        <w:t xml:space="preserve"> more significant digits, the more reproducible the measurement is.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proofErr w:type="gramStart"/>
      <w:r w:rsidRPr="00E53F22">
        <w:rPr>
          <w:rFonts w:ascii="Helvetica" w:eastAsia="Times New Roman" w:hAnsi="Helvetica" w:cs="Arial"/>
          <w:i/>
          <w:iCs/>
          <w:color w:val="000000"/>
          <w:sz w:val="20"/>
          <w:szCs w:val="20"/>
        </w:rPr>
        <w:t>counts</w:t>
      </w:r>
      <w:proofErr w:type="gramEnd"/>
      <w:r w:rsidRPr="00E53F22">
        <w:rPr>
          <w:rFonts w:ascii="Helvetica" w:eastAsia="Times New Roman" w:hAnsi="Helvetica" w:cs="Arial"/>
          <w:i/>
          <w:iCs/>
          <w:color w:val="000000"/>
          <w:sz w:val="20"/>
          <w:szCs w:val="20"/>
        </w:rPr>
        <w:t xml:space="preserve"> and defined numbers are exact- they have no uncertain digits!</w:t>
      </w:r>
      <w:r w:rsidRPr="00E53F22">
        <w:rPr>
          <w:rFonts w:ascii="Helvetica" w:eastAsia="Times New Roman" w:hAnsi="Helvetica" w:cs="Arial"/>
          <w:color w:val="000000"/>
          <w:sz w:val="20"/>
          <w:szCs w:val="20"/>
        </w:rPr>
        <w:t xml:space="preserve"> </w:t>
      </w:r>
    </w:p>
    <w:p w:rsidR="00E53F22" w:rsidRPr="00E53F22" w:rsidRDefault="00E53F22" w:rsidP="00E53F22">
      <w:pPr>
        <w:numPr>
          <w:ilvl w:val="0"/>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counting significant digits in a single measurement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convert to exponential notation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proofErr w:type="gramStart"/>
      <w:r w:rsidRPr="00E53F22">
        <w:rPr>
          <w:rFonts w:ascii="Helvetica" w:eastAsia="Times New Roman" w:hAnsi="Helvetica" w:cs="Arial"/>
          <w:color w:val="000000"/>
          <w:sz w:val="20"/>
          <w:szCs w:val="20"/>
        </w:rPr>
        <w:t>disappearing</w:t>
      </w:r>
      <w:proofErr w:type="gramEnd"/>
      <w:r w:rsidRPr="00E53F22">
        <w:rPr>
          <w:rFonts w:ascii="Helvetica" w:eastAsia="Times New Roman" w:hAnsi="Helvetica" w:cs="Arial"/>
          <w:color w:val="000000"/>
          <w:sz w:val="20"/>
          <w:szCs w:val="20"/>
        </w:rPr>
        <w:t xml:space="preserve"> zeros just hold the decimal point- they aren't significant.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exception: zeros at the end of a whole number </w:t>
      </w:r>
      <w:r w:rsidRPr="00E53F22">
        <w:rPr>
          <w:rFonts w:ascii="Helvetica" w:eastAsia="Times New Roman" w:hAnsi="Helvetica" w:cs="Arial"/>
          <w:i/>
          <w:iCs/>
          <w:color w:val="000000"/>
          <w:sz w:val="20"/>
          <w:szCs w:val="20"/>
        </w:rPr>
        <w:t>might</w:t>
      </w:r>
      <w:r w:rsidRPr="00E53F22">
        <w:rPr>
          <w:rFonts w:ascii="Helvetica" w:eastAsia="Times New Roman" w:hAnsi="Helvetica" w:cs="Arial"/>
          <w:color w:val="000000"/>
          <w:sz w:val="20"/>
          <w:szCs w:val="20"/>
        </w:rPr>
        <w:t xml:space="preserve"> be significant </w:t>
      </w:r>
    </w:p>
    <w:p w:rsidR="00E53F22" w:rsidRPr="00E53F22" w:rsidRDefault="00E53F22" w:rsidP="00E53F22">
      <w:pPr>
        <w:numPr>
          <w:ilvl w:val="0"/>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Precision of Calculated Results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calculated results are never more reliable than the measurements they are built from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proofErr w:type="gramStart"/>
      <w:r w:rsidRPr="00E53F22">
        <w:rPr>
          <w:rFonts w:ascii="Helvetica" w:eastAsia="Times New Roman" w:hAnsi="Helvetica" w:cs="Arial"/>
          <w:color w:val="000000"/>
          <w:sz w:val="20"/>
          <w:szCs w:val="20"/>
        </w:rPr>
        <w:t>multistep</w:t>
      </w:r>
      <w:proofErr w:type="gramEnd"/>
      <w:r w:rsidRPr="00E53F22">
        <w:rPr>
          <w:rFonts w:ascii="Helvetica" w:eastAsia="Times New Roman" w:hAnsi="Helvetica" w:cs="Arial"/>
          <w:color w:val="000000"/>
          <w:sz w:val="20"/>
          <w:szCs w:val="20"/>
        </w:rPr>
        <w:t xml:space="preserve"> calculations: never round intermediate results!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sums and differences: round result to the same number of </w:t>
      </w:r>
      <w:r w:rsidRPr="00E53F22">
        <w:rPr>
          <w:rFonts w:ascii="Helvetica" w:eastAsia="Times New Roman" w:hAnsi="Helvetica" w:cs="Arial"/>
          <w:i/>
          <w:iCs/>
          <w:color w:val="000000"/>
          <w:sz w:val="20"/>
          <w:szCs w:val="20"/>
        </w:rPr>
        <w:t>fraction digits</w:t>
      </w:r>
      <w:r w:rsidRPr="00E53F22">
        <w:rPr>
          <w:rFonts w:ascii="Helvetica" w:eastAsia="Times New Roman" w:hAnsi="Helvetica" w:cs="Arial"/>
          <w:color w:val="000000"/>
          <w:sz w:val="20"/>
          <w:szCs w:val="20"/>
        </w:rPr>
        <w:t xml:space="preserve"> as the poorest measurement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proofErr w:type="gramStart"/>
      <w:r w:rsidRPr="00E53F22">
        <w:rPr>
          <w:rFonts w:ascii="Helvetica" w:eastAsia="Times New Roman" w:hAnsi="Helvetica" w:cs="Arial"/>
          <w:color w:val="000000"/>
          <w:sz w:val="20"/>
          <w:szCs w:val="20"/>
        </w:rPr>
        <w:t>products</w:t>
      </w:r>
      <w:proofErr w:type="gramEnd"/>
      <w:r w:rsidRPr="00E53F22">
        <w:rPr>
          <w:rFonts w:ascii="Helvetica" w:eastAsia="Times New Roman" w:hAnsi="Helvetica" w:cs="Arial"/>
          <w:color w:val="000000"/>
          <w:sz w:val="20"/>
          <w:szCs w:val="20"/>
        </w:rPr>
        <w:t xml:space="preserve"> and quotients: round result to the same number of </w:t>
      </w:r>
      <w:r w:rsidRPr="00E53F22">
        <w:rPr>
          <w:rFonts w:ascii="Helvetica" w:eastAsia="Times New Roman" w:hAnsi="Helvetica" w:cs="Arial"/>
          <w:i/>
          <w:iCs/>
          <w:color w:val="000000"/>
          <w:sz w:val="20"/>
          <w:szCs w:val="20"/>
        </w:rPr>
        <w:t>significant digits</w:t>
      </w:r>
      <w:r w:rsidRPr="00E53F22">
        <w:rPr>
          <w:rFonts w:ascii="Helvetica" w:eastAsia="Times New Roman" w:hAnsi="Helvetica" w:cs="Arial"/>
          <w:color w:val="000000"/>
          <w:sz w:val="20"/>
          <w:szCs w:val="20"/>
        </w:rPr>
        <w:t xml:space="preserve"> as the poorest measurement.</w:t>
      </w:r>
    </w:p>
    <w:p w:rsidR="00E53F22" w:rsidRPr="00E53F22" w:rsidRDefault="00E53F22" w:rsidP="00E53F22">
      <w:pPr>
        <w:numPr>
          <w:ilvl w:val="0"/>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Precision vs. Accuracy </w:t>
      </w:r>
    </w:p>
    <w:tbl>
      <w:tblPr>
        <w:tblW w:w="0" w:type="auto"/>
        <w:tblCellSpacing w:w="15" w:type="dxa"/>
        <w:tblInd w:w="720" w:type="dxa"/>
        <w:tblCellMar>
          <w:top w:w="15" w:type="dxa"/>
          <w:left w:w="15" w:type="dxa"/>
          <w:bottom w:w="15" w:type="dxa"/>
          <w:right w:w="15" w:type="dxa"/>
        </w:tblCellMar>
        <w:tblLook w:val="04A0"/>
      </w:tblPr>
      <w:tblGrid>
        <w:gridCol w:w="3022"/>
        <w:gridCol w:w="2160"/>
        <w:gridCol w:w="3022"/>
      </w:tblGrid>
      <w:tr w:rsidR="00E53F22" w:rsidRPr="00E53F22">
        <w:trPr>
          <w:tblCellSpacing w:w="15" w:type="dxa"/>
        </w:trPr>
        <w:tc>
          <w:tcPr>
            <w:tcW w:w="0" w:type="auto"/>
            <w:vAlign w:val="center"/>
            <w:hideMark/>
          </w:tcPr>
          <w:p w:rsidR="00E53F22" w:rsidRPr="00E53F22" w:rsidRDefault="00E53F22" w:rsidP="00E53F22">
            <w:pPr>
              <w:spacing w:after="0" w:line="240" w:lineRule="auto"/>
              <w:jc w:val="right"/>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good precision &amp; good accuracy </w:t>
            </w:r>
          </w:p>
          <w:p w:rsidR="00E53F22" w:rsidRPr="00E53F22" w:rsidRDefault="00E53F22" w:rsidP="00E53F22">
            <w:pPr>
              <w:spacing w:before="100" w:beforeAutospacing="1" w:after="100" w:afterAutospacing="1" w:line="240" w:lineRule="auto"/>
              <w:jc w:val="right"/>
              <w:rPr>
                <w:rFonts w:ascii="Arial" w:eastAsia="Times New Roman" w:hAnsi="Arial" w:cs="Arial"/>
                <w:color w:val="000000"/>
                <w:sz w:val="20"/>
                <w:szCs w:val="20"/>
              </w:rPr>
            </w:pPr>
            <w:r w:rsidRPr="00E53F22">
              <w:rPr>
                <w:rFonts w:ascii="Arial" w:eastAsia="Times New Roman" w:hAnsi="Arial" w:cs="Arial"/>
                <w:color w:val="000000"/>
                <w:sz w:val="20"/>
                <w:szCs w:val="20"/>
              </w:rPr>
              <w:t>poor accuracy but good precision</w:t>
            </w:r>
          </w:p>
        </w:tc>
        <w:tc>
          <w:tcPr>
            <w:tcW w:w="0" w:type="auto"/>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314450" cy="1114425"/>
                  <wp:effectExtent l="19050" t="0" r="0" b="0"/>
                  <wp:docPr id="30" name="Picture 30" descr="Accuracy vs. Pr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ccuracy vs. Precision"/>
                          <pic:cNvPicPr>
                            <a:picLocks noChangeAspect="1" noChangeArrowheads="1"/>
                          </pic:cNvPicPr>
                        </pic:nvPicPr>
                        <pic:blipFill>
                          <a:blip r:embed="rId19" cstate="print"/>
                          <a:srcRect/>
                          <a:stretch>
                            <a:fillRect/>
                          </a:stretch>
                        </pic:blipFill>
                        <pic:spPr bwMode="auto">
                          <a:xfrm>
                            <a:off x="0" y="0"/>
                            <a:ext cx="1314450" cy="1114425"/>
                          </a:xfrm>
                          <a:prstGeom prst="rect">
                            <a:avLst/>
                          </a:prstGeom>
                          <a:noFill/>
                          <a:ln w="9525">
                            <a:noFill/>
                            <a:miter lim="800000"/>
                            <a:headEnd/>
                            <a:tailEnd/>
                          </a:ln>
                        </pic:spPr>
                      </pic:pic>
                    </a:graphicData>
                  </a:graphic>
                </wp:inline>
              </w:drawing>
            </w:r>
          </w:p>
        </w:tc>
        <w:tc>
          <w:tcPr>
            <w:tcW w:w="0" w:type="auto"/>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good accuracy but poor precision </w:t>
            </w:r>
          </w:p>
          <w:p w:rsidR="00E53F22" w:rsidRPr="00E53F22" w:rsidRDefault="00E53F22" w:rsidP="00E53F22">
            <w:pPr>
              <w:spacing w:before="100" w:beforeAutospacing="1" w:after="100" w:afterAutospacing="1"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poor precision &amp; poor accuracy</w:t>
            </w:r>
          </w:p>
        </w:tc>
      </w:tr>
    </w:tbl>
    <w:p w:rsidR="00E53F22" w:rsidRPr="00E53F22" w:rsidRDefault="00E53F22" w:rsidP="00E53F22">
      <w:pPr>
        <w:numPr>
          <w:ilvl w:val="0"/>
          <w:numId w:val="7"/>
        </w:numPr>
        <w:spacing w:before="100" w:beforeAutospacing="1" w:after="100" w:afterAutospacing="1"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br w:type="textWrapping" w:clear="all"/>
      </w:r>
    </w:p>
    <w:tbl>
      <w:tblPr>
        <w:tblW w:w="0" w:type="auto"/>
        <w:tblCellSpacing w:w="15" w:type="dxa"/>
        <w:tblInd w:w="720" w:type="dxa"/>
        <w:tblCellMar>
          <w:top w:w="75" w:type="dxa"/>
          <w:left w:w="75" w:type="dxa"/>
          <w:bottom w:w="75" w:type="dxa"/>
          <w:right w:w="75" w:type="dxa"/>
        </w:tblCellMar>
        <w:tblLook w:val="04A0"/>
      </w:tblPr>
      <w:tblGrid>
        <w:gridCol w:w="5081"/>
        <w:gridCol w:w="3769"/>
      </w:tblGrid>
      <w:tr w:rsidR="00E53F22" w:rsidRPr="00E53F22">
        <w:trPr>
          <w:tblCellSpacing w:w="15" w:type="dxa"/>
        </w:trPr>
        <w:tc>
          <w:tcPr>
            <w:tcW w:w="0" w:type="auto"/>
            <w:shd w:val="clear" w:color="auto" w:fill="DCDCDC"/>
            <w:vAlign w:val="bottom"/>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b/>
                <w:bCs/>
                <w:color w:val="000000"/>
                <w:sz w:val="20"/>
                <w:szCs w:val="20"/>
              </w:rPr>
              <w:t>Precision</w:t>
            </w:r>
          </w:p>
        </w:tc>
        <w:tc>
          <w:tcPr>
            <w:tcW w:w="0" w:type="auto"/>
            <w:shd w:val="clear" w:color="auto" w:fill="DCDCDC"/>
            <w:vAlign w:val="bottom"/>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b/>
                <w:bCs/>
                <w:color w:val="000000"/>
                <w:sz w:val="20"/>
                <w:szCs w:val="20"/>
              </w:rPr>
              <w:t>Accuracy</w:t>
            </w:r>
          </w:p>
        </w:tc>
      </w:tr>
      <w:tr w:rsidR="00E53F22" w:rsidRPr="00E53F22">
        <w:trPr>
          <w:tblCellSpacing w:w="15" w:type="dxa"/>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reproducibility</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correctness</w:t>
            </w:r>
          </w:p>
        </w:tc>
      </w:tr>
      <w:tr w:rsidR="00E53F22" w:rsidRPr="00E53F22">
        <w:trPr>
          <w:tblCellSpacing w:w="15" w:type="dxa"/>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check by repeating measurements</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check by using a different method</w:t>
            </w:r>
          </w:p>
        </w:tc>
      </w:tr>
      <w:tr w:rsidR="00E53F22" w:rsidRPr="00E53F22">
        <w:trPr>
          <w:tblCellSpacing w:w="15" w:type="dxa"/>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poor precision results from poor technique</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poor accuracy results from procedural or equipment flaws</w:t>
            </w:r>
          </w:p>
        </w:tc>
      </w:tr>
      <w:tr w:rsidR="00E53F22" w:rsidRPr="00E53F22">
        <w:trPr>
          <w:tblCellSpacing w:w="15" w:type="dxa"/>
        </w:trPr>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proofErr w:type="gramStart"/>
            <w:r w:rsidRPr="00E53F22">
              <w:rPr>
                <w:rFonts w:ascii="Arial" w:eastAsia="Times New Roman" w:hAnsi="Arial" w:cs="Arial"/>
                <w:color w:val="000000"/>
                <w:sz w:val="20"/>
                <w:szCs w:val="20"/>
              </w:rPr>
              <w:t>poor</w:t>
            </w:r>
            <w:proofErr w:type="gramEnd"/>
            <w:r w:rsidRPr="00E53F22">
              <w:rPr>
                <w:rFonts w:ascii="Arial" w:eastAsia="Times New Roman" w:hAnsi="Arial" w:cs="Arial"/>
                <w:color w:val="000000"/>
                <w:sz w:val="20"/>
                <w:szCs w:val="20"/>
              </w:rPr>
              <w:t xml:space="preserve"> precision is associated with 'random errors' - error has random sign and varying magnitude. Small errors more likely than large errors.</w:t>
            </w:r>
          </w:p>
        </w:tc>
        <w:tc>
          <w:tcPr>
            <w:tcW w:w="0" w:type="auto"/>
            <w:hideMark/>
          </w:tcPr>
          <w:p w:rsidR="00E53F22" w:rsidRPr="00E53F22" w:rsidRDefault="00E53F22" w:rsidP="00E53F22">
            <w:pPr>
              <w:spacing w:after="0" w:line="240" w:lineRule="auto"/>
              <w:rPr>
                <w:rFonts w:ascii="Arial" w:eastAsia="Times New Roman" w:hAnsi="Arial" w:cs="Arial"/>
                <w:color w:val="000000"/>
                <w:sz w:val="20"/>
                <w:szCs w:val="20"/>
              </w:rPr>
            </w:pPr>
            <w:proofErr w:type="gramStart"/>
            <w:r w:rsidRPr="00E53F22">
              <w:rPr>
                <w:rFonts w:ascii="Arial" w:eastAsia="Times New Roman" w:hAnsi="Arial" w:cs="Arial"/>
                <w:color w:val="000000"/>
                <w:sz w:val="20"/>
                <w:szCs w:val="20"/>
              </w:rPr>
              <w:t>poor</w:t>
            </w:r>
            <w:proofErr w:type="gramEnd"/>
            <w:r w:rsidRPr="00E53F22">
              <w:rPr>
                <w:rFonts w:ascii="Arial" w:eastAsia="Times New Roman" w:hAnsi="Arial" w:cs="Arial"/>
                <w:color w:val="000000"/>
                <w:sz w:val="20"/>
                <w:szCs w:val="20"/>
              </w:rPr>
              <w:t xml:space="preserve"> accuracy is associated with 'systematic errors' - error has a reproducible sign and magnitude.</w:t>
            </w:r>
          </w:p>
        </w:tc>
      </w:tr>
    </w:tbl>
    <w:p w:rsidR="00E53F22" w:rsidRPr="00E53F22" w:rsidRDefault="00E53F22" w:rsidP="00E53F22">
      <w:pPr>
        <w:numPr>
          <w:ilvl w:val="0"/>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Estimating Precision </w:t>
      </w:r>
    </w:p>
    <w:p w:rsidR="00E53F22" w:rsidRPr="00E53F22" w:rsidRDefault="00E53F22" w:rsidP="00E53F22">
      <w:pPr>
        <w:numPr>
          <w:ilvl w:val="1"/>
          <w:numId w:val="7"/>
        </w:numPr>
        <w:spacing w:before="100" w:beforeAutospacing="1" w:after="100" w:afterAutospacing="1" w:line="240" w:lineRule="auto"/>
        <w:rPr>
          <w:rFonts w:ascii="Helvetica" w:eastAsia="Times New Roman" w:hAnsi="Helvetica" w:cs="Arial"/>
          <w:color w:val="000000"/>
          <w:sz w:val="20"/>
          <w:szCs w:val="20"/>
        </w:rPr>
      </w:pPr>
      <w:r w:rsidRPr="00E53F22">
        <w:rPr>
          <w:rFonts w:ascii="Helvetica" w:eastAsia="Times New Roman" w:hAnsi="Helvetica" w:cs="Arial"/>
          <w:color w:val="000000"/>
          <w:sz w:val="20"/>
          <w:szCs w:val="20"/>
        </w:rPr>
        <w:t xml:space="preserve">Consider these two methods for computing scores in archery competitions. Which is fairer? </w:t>
      </w:r>
    </w:p>
    <w:tbl>
      <w:tblPr>
        <w:tblW w:w="0" w:type="auto"/>
        <w:tblCellSpacing w:w="15" w:type="dxa"/>
        <w:tblInd w:w="1440" w:type="dxa"/>
        <w:tblCellMar>
          <w:top w:w="15" w:type="dxa"/>
          <w:left w:w="15" w:type="dxa"/>
          <w:bottom w:w="15" w:type="dxa"/>
          <w:right w:w="15" w:type="dxa"/>
        </w:tblCellMar>
        <w:tblLook w:val="04A0"/>
      </w:tblPr>
      <w:tblGrid>
        <w:gridCol w:w="1905"/>
        <w:gridCol w:w="2910"/>
      </w:tblGrid>
      <w:tr w:rsidR="00E53F22" w:rsidRPr="00E53F22">
        <w:trPr>
          <w:tblCellSpacing w:w="15" w:type="dxa"/>
        </w:trPr>
        <w:tc>
          <w:tcPr>
            <w:tcW w:w="0" w:type="auto"/>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43000" cy="981075"/>
                  <wp:effectExtent l="19050" t="0" r="0" b="0"/>
                  <wp:docPr id="31" name="Picture 3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2-3"/>
                          <pic:cNvPicPr>
                            <a:picLocks noChangeAspect="1" noChangeArrowheads="1"/>
                          </pic:cNvPicPr>
                        </pic:nvPicPr>
                        <pic:blipFill>
                          <a:blip r:embed="rId20" cstate="print"/>
                          <a:srcRect/>
                          <a:stretch>
                            <a:fillRect/>
                          </a:stretch>
                        </pic:blipFill>
                        <pic:spPr bwMode="auto">
                          <a:xfrm>
                            <a:off x="0" y="0"/>
                            <a:ext cx="1143000" cy="981075"/>
                          </a:xfrm>
                          <a:prstGeom prst="rect">
                            <a:avLst/>
                          </a:prstGeom>
                          <a:noFill/>
                          <a:ln w="9525">
                            <a:noFill/>
                            <a:miter lim="800000"/>
                            <a:headEnd/>
                            <a:tailEnd/>
                          </a:ln>
                        </pic:spPr>
                      </pic:pic>
                    </a:graphicData>
                  </a:graphic>
                </wp:inline>
              </w:drawing>
            </w:r>
          </w:p>
        </w:tc>
        <w:tc>
          <w:tcPr>
            <w:tcW w:w="0" w:type="auto"/>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 xml:space="preserve">Score by distance from </w:t>
            </w:r>
            <w:proofErr w:type="spellStart"/>
            <w:r w:rsidRPr="00E53F22">
              <w:rPr>
                <w:rFonts w:ascii="Arial" w:eastAsia="Times New Roman" w:hAnsi="Arial" w:cs="Arial"/>
                <w:color w:val="000000"/>
                <w:sz w:val="20"/>
                <w:szCs w:val="20"/>
              </w:rPr>
              <w:t>bullseye</w:t>
            </w:r>
            <w:proofErr w:type="spellEnd"/>
          </w:p>
        </w:tc>
      </w:tr>
      <w:tr w:rsidR="00E53F22" w:rsidRPr="00E53F22">
        <w:trPr>
          <w:tblCellSpacing w:w="15" w:type="dxa"/>
        </w:trPr>
        <w:tc>
          <w:tcPr>
            <w:tcW w:w="0" w:type="auto"/>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143000" cy="981075"/>
                  <wp:effectExtent l="19050" t="0" r="0" b="0"/>
                  <wp:docPr id="32" name="Picture 32" descr="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4-9"/>
                          <pic:cNvPicPr>
                            <a:picLocks noChangeAspect="1" noChangeArrowheads="1"/>
                          </pic:cNvPicPr>
                        </pic:nvPicPr>
                        <pic:blipFill>
                          <a:blip r:embed="rId21" cstate="print"/>
                          <a:srcRect/>
                          <a:stretch>
                            <a:fillRect/>
                          </a:stretch>
                        </pic:blipFill>
                        <pic:spPr bwMode="auto">
                          <a:xfrm>
                            <a:off x="0" y="0"/>
                            <a:ext cx="1143000" cy="981075"/>
                          </a:xfrm>
                          <a:prstGeom prst="rect">
                            <a:avLst/>
                          </a:prstGeom>
                          <a:noFill/>
                          <a:ln w="9525">
                            <a:noFill/>
                            <a:miter lim="800000"/>
                            <a:headEnd/>
                            <a:tailEnd/>
                          </a:ln>
                        </pic:spPr>
                      </pic:pic>
                    </a:graphicData>
                  </a:graphic>
                </wp:inline>
              </w:drawing>
            </w:r>
          </w:p>
        </w:tc>
        <w:tc>
          <w:tcPr>
            <w:tcW w:w="0" w:type="auto"/>
            <w:vAlign w:val="center"/>
            <w:hideMark/>
          </w:tcPr>
          <w:p w:rsidR="00E53F22" w:rsidRPr="00E53F22" w:rsidRDefault="00E53F22" w:rsidP="00E53F22">
            <w:pPr>
              <w:spacing w:after="0" w:line="240" w:lineRule="auto"/>
              <w:rPr>
                <w:rFonts w:ascii="Arial" w:eastAsia="Times New Roman" w:hAnsi="Arial" w:cs="Arial"/>
                <w:color w:val="000000"/>
                <w:sz w:val="20"/>
                <w:szCs w:val="20"/>
              </w:rPr>
            </w:pPr>
            <w:r w:rsidRPr="00E53F22">
              <w:rPr>
                <w:rFonts w:ascii="Arial" w:eastAsia="Times New Roman" w:hAnsi="Arial" w:cs="Arial"/>
                <w:color w:val="000000"/>
                <w:sz w:val="20"/>
                <w:szCs w:val="20"/>
              </w:rPr>
              <w:t>Score by area or target</w:t>
            </w:r>
          </w:p>
        </w:tc>
      </w:tr>
    </w:tbl>
    <w:p w:rsidR="00E53F22" w:rsidRPr="00E53F22" w:rsidRDefault="00E53F22" w:rsidP="00E53F22">
      <w:pPr>
        <w:spacing w:before="100" w:beforeAutospacing="1" w:after="100" w:afterAutospacing="1" w:line="240" w:lineRule="auto"/>
        <w:ind w:left="1440"/>
        <w:rPr>
          <w:rFonts w:ascii="Helvetica" w:eastAsia="Times New Roman" w:hAnsi="Helvetica" w:cs="Arial"/>
          <w:color w:val="000000"/>
          <w:sz w:val="20"/>
          <w:szCs w:val="20"/>
        </w:rPr>
      </w:pPr>
      <w:r w:rsidRPr="00E53F22">
        <w:rPr>
          <w:rFonts w:ascii="Helvetica" w:eastAsia="Times New Roman" w:hAnsi="Helvetica" w:cs="Arial"/>
          <w:color w:val="000000"/>
          <w:sz w:val="20"/>
          <w:szCs w:val="20"/>
        </w:rPr>
        <w:br w:type="textWrapping" w:clear="all"/>
      </w:r>
    </w:p>
    <w:p w:rsidR="00E53F22" w:rsidRDefault="00E53F22"/>
    <w:sectPr w:rsidR="00E53F22" w:rsidSect="00E53F22">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47D08"/>
    <w:multiLevelType w:val="multilevel"/>
    <w:tmpl w:val="00EC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22739"/>
    <w:multiLevelType w:val="multilevel"/>
    <w:tmpl w:val="EF2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B3500"/>
    <w:multiLevelType w:val="multilevel"/>
    <w:tmpl w:val="0D14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1097F"/>
    <w:multiLevelType w:val="multilevel"/>
    <w:tmpl w:val="10B8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87B2F"/>
    <w:multiLevelType w:val="multilevel"/>
    <w:tmpl w:val="0B74E53A"/>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5">
    <w:nsid w:val="78A6388F"/>
    <w:multiLevelType w:val="multilevel"/>
    <w:tmpl w:val="0C880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A7D7D"/>
    <w:multiLevelType w:val="multilevel"/>
    <w:tmpl w:val="133C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3282A"/>
    <w:multiLevelType w:val="multilevel"/>
    <w:tmpl w:val="2512A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7"/>
  </w:num>
  <w:num w:numId="6">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F22"/>
    <w:rsid w:val="00651003"/>
    <w:rsid w:val="00E53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03"/>
  </w:style>
  <w:style w:type="paragraph" w:styleId="Heading2">
    <w:name w:val="heading 2"/>
    <w:basedOn w:val="Normal"/>
    <w:link w:val="Heading2Char"/>
    <w:uiPriority w:val="9"/>
    <w:qFormat/>
    <w:rsid w:val="00E53F2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E53F2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F22"/>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E53F22"/>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E53F22"/>
    <w:pPr>
      <w:spacing w:before="100" w:beforeAutospacing="1" w:after="100" w:afterAutospacing="1" w:line="240" w:lineRule="auto"/>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E5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22"/>
    <w:rPr>
      <w:rFonts w:ascii="Tahoma" w:hAnsi="Tahoma" w:cs="Tahoma"/>
      <w:sz w:val="16"/>
      <w:szCs w:val="16"/>
    </w:rPr>
  </w:style>
  <w:style w:type="character" w:styleId="Hyperlink">
    <w:name w:val="Hyperlink"/>
    <w:basedOn w:val="DefaultParagraphFont"/>
    <w:uiPriority w:val="99"/>
    <w:semiHidden/>
    <w:unhideWhenUsed/>
    <w:rsid w:val="00E53F22"/>
    <w:rPr>
      <w:strike w:val="0"/>
      <w:dstrike w:val="0"/>
      <w:color w:val="23238E"/>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toine.frostburg.edu/chem/senese/101/measurement/SIbaseunits.shtml" TargetMode="External"/><Relationship Id="rId13" Type="http://schemas.openxmlformats.org/officeDocument/2006/relationships/hyperlink" Target="javascript:definition('precision');" TargetMode="External"/><Relationship Id="rId18" Type="http://schemas.openxmlformats.org/officeDocument/2006/relationships/hyperlink" Target="http://antoine.frostburg.edu/chem/senese/101/measurement/SIprefixes.shtml"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javascript:definition('base+unit');" TargetMode="External"/><Relationship Id="rId12" Type="http://schemas.openxmlformats.org/officeDocument/2006/relationships/hyperlink" Target="javascript:definition('density');" TargetMode="External"/><Relationship Id="rId17" Type="http://schemas.openxmlformats.org/officeDocument/2006/relationships/hyperlink" Target="http://antoine.frostburg.edu/chem/senese/101/measurement/SIbaseunits.shtml" TargetMode="External"/><Relationship Id="rId2" Type="http://schemas.openxmlformats.org/officeDocument/2006/relationships/styles" Target="styles.xml"/><Relationship Id="rId16" Type="http://schemas.openxmlformats.org/officeDocument/2006/relationships/hyperlink" Target="javascript:definition('significant+figure');"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javascript:definition('sI');" TargetMode="External"/><Relationship Id="rId11" Type="http://schemas.openxmlformats.org/officeDocument/2006/relationships/hyperlink" Target="javascript:definition('derived+unit');" TargetMode="External"/><Relationship Id="rId5" Type="http://schemas.openxmlformats.org/officeDocument/2006/relationships/image" Target="media/image1.gif"/><Relationship Id="rId15" Type="http://schemas.openxmlformats.org/officeDocument/2006/relationships/hyperlink" Target="javascript:definition('measurement');" TargetMode="External"/><Relationship Id="rId23" Type="http://schemas.openxmlformats.org/officeDocument/2006/relationships/theme" Target="theme/theme1.xml"/><Relationship Id="rId10" Type="http://schemas.openxmlformats.org/officeDocument/2006/relationships/hyperlink" Target="http://antoine.frostburg.edu/chem/senese/101/measurement/SIprefixes.shtml"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antoine.frostburg.edu/chem/senese/101/measurement/SIbaseunits.shtml" TargetMode="External"/><Relationship Id="rId14" Type="http://schemas.openxmlformats.org/officeDocument/2006/relationships/hyperlink" Target="javascript:definition('accur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1036</Words>
  <Characters>5907</Characters>
  <Application>Microsoft Office Word</Application>
  <DocSecurity>0</DocSecurity>
  <Lines>49</Lines>
  <Paragraphs>13</Paragraphs>
  <ScaleCrop>false</ScaleCrop>
  <Company>Cache Co. School District</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2010-11-29T16:37:00Z</dcterms:created>
  <dcterms:modified xsi:type="dcterms:W3CDTF">2010-11-29T16:47:00Z</dcterms:modified>
</cp:coreProperties>
</file>