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04" w:rsidRDefault="00A15A04"/>
    <w:tbl>
      <w:tblPr>
        <w:tblW w:w="10620" w:type="dxa"/>
        <w:tblCellSpacing w:w="0" w:type="dxa"/>
        <w:tblCellMar>
          <w:left w:w="0" w:type="dxa"/>
          <w:right w:w="0" w:type="dxa"/>
        </w:tblCellMar>
        <w:tblLook w:val="0000" w:firstRow="0" w:lastRow="0" w:firstColumn="0" w:lastColumn="0" w:noHBand="0" w:noVBand="0"/>
      </w:tblPr>
      <w:tblGrid>
        <w:gridCol w:w="540"/>
        <w:gridCol w:w="10080"/>
      </w:tblGrid>
      <w:tr w:rsidR="00A15A04" w:rsidTr="00A15A04">
        <w:trPr>
          <w:tblCellSpacing w:w="0" w:type="dxa"/>
        </w:trPr>
        <w:tc>
          <w:tcPr>
            <w:tcW w:w="540" w:type="dxa"/>
          </w:tcPr>
          <w:p w:rsidR="00A15A04" w:rsidRDefault="00A15A04" w:rsidP="00665B6F">
            <w:pPr>
              <w:rPr>
                <w:rFonts w:ascii="Arial Unicode MS" w:hAnsi="Arial Unicode MS"/>
              </w:rPr>
            </w:pPr>
          </w:p>
          <w:p w:rsidR="00A15A04" w:rsidRDefault="00A15A04" w:rsidP="00665B6F">
            <w:pPr>
              <w:pStyle w:val="NormalWeb"/>
            </w:pPr>
            <w:r>
              <w:t> </w:t>
            </w:r>
          </w:p>
        </w:tc>
        <w:tc>
          <w:tcPr>
            <w:tcW w:w="10080" w:type="dxa"/>
          </w:tcPr>
          <w:p w:rsidR="00A15A04" w:rsidRPr="00D2469F" w:rsidRDefault="00A15A04" w:rsidP="00665B6F">
            <w:pPr>
              <w:pStyle w:val="Heading2"/>
              <w:rPr>
                <w:rFonts w:asciiTheme="minorHAnsi" w:hAnsiTheme="minorHAnsi"/>
              </w:rPr>
            </w:pPr>
            <w:r w:rsidRPr="00D2469F">
              <w:rPr>
                <w:rFonts w:asciiTheme="minorHAnsi" w:hAnsiTheme="minorHAnsi"/>
              </w:rPr>
              <w:t>Environmental Science</w:t>
            </w:r>
            <w:r w:rsidR="00C37310" w:rsidRPr="00D2469F">
              <w:rPr>
                <w:rFonts w:asciiTheme="minorHAnsi" w:hAnsiTheme="minorHAnsi"/>
              </w:rPr>
              <w:t xml:space="preserve">                           </w:t>
            </w:r>
            <w:r w:rsidR="00C37310" w:rsidRPr="00D2469F">
              <w:rPr>
                <w:rFonts w:asciiTheme="minorHAnsi" w:hAnsiTheme="minorHAnsi"/>
                <w:sz w:val="24"/>
                <w:szCs w:val="24"/>
              </w:rPr>
              <w:t>Name__________________</w:t>
            </w:r>
          </w:p>
          <w:p w:rsidR="00A15A04" w:rsidRPr="00D2469F" w:rsidRDefault="00A15A04" w:rsidP="00665B6F">
            <w:pPr>
              <w:pStyle w:val="Heading2"/>
              <w:rPr>
                <w:rFonts w:asciiTheme="minorHAnsi" w:hAnsiTheme="minorHAnsi"/>
              </w:rPr>
            </w:pPr>
          </w:p>
          <w:p w:rsidR="00A15A04" w:rsidRPr="00D2469F" w:rsidRDefault="00A15A04" w:rsidP="00665B6F">
            <w:pPr>
              <w:pStyle w:val="Heading2"/>
              <w:rPr>
                <w:rFonts w:asciiTheme="minorHAnsi" w:hAnsiTheme="minorHAnsi"/>
              </w:rPr>
            </w:pPr>
          </w:p>
          <w:p w:rsidR="00A15A04" w:rsidRPr="00D2469F" w:rsidRDefault="00A15A04" w:rsidP="00665B6F">
            <w:pPr>
              <w:pStyle w:val="Heading2"/>
              <w:rPr>
                <w:rFonts w:asciiTheme="minorHAnsi" w:hAnsiTheme="minorHAnsi"/>
              </w:rPr>
            </w:pPr>
            <w:r w:rsidRPr="00D2469F">
              <w:rPr>
                <w:rFonts w:asciiTheme="minorHAnsi" w:hAnsiTheme="minorHAnsi"/>
              </w:rPr>
              <w:t>Does human breathing contribute to global warming?</w:t>
            </w:r>
          </w:p>
          <w:p w:rsidR="00A15A04" w:rsidRPr="00D2469F" w:rsidRDefault="00A15A04" w:rsidP="00665B6F">
            <w:pPr>
              <w:pStyle w:val="Heading2"/>
              <w:rPr>
                <w:rFonts w:asciiTheme="minorHAnsi" w:hAnsiTheme="minorHAnsi"/>
              </w:rPr>
            </w:pP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Man would be bummed if by just breathing we contribute to global warming.  Yet it is a legitimate question to ask, and we can find the answer using simple chemistry.  We will apply dimensional analysis and reasonable assumptions to come up with a ball-park estimate.  Making estimates is an important part of science. Usually we make what is called an order of magnitude estimate, that is, an estimate of the quantity within a factor of ten.  Order of magnitude estimations are important tools, especially in cases like this investigation where determining an exact value for the amount of CO</w:t>
            </w:r>
            <w:r w:rsidRPr="00D2469F">
              <w:rPr>
                <w:rFonts w:asciiTheme="minorHAnsi" w:hAnsiTheme="minorHAnsi"/>
                <w:vertAlign w:val="subscript"/>
              </w:rPr>
              <w:t>2</w:t>
            </w:r>
            <w:r w:rsidRPr="00D2469F">
              <w:rPr>
                <w:rFonts w:asciiTheme="minorHAnsi" w:hAnsiTheme="minorHAnsi"/>
              </w:rPr>
              <w:t xml:space="preserve"> produced by the human population is very difficult (or impossible).</w:t>
            </w:r>
          </w:p>
          <w:p w:rsidR="00A15A04" w:rsidRPr="00D2469F" w:rsidRDefault="00A15A04" w:rsidP="00665B6F">
            <w:pPr>
              <w:pStyle w:val="Heading3"/>
              <w:rPr>
                <w:rFonts w:asciiTheme="minorHAnsi" w:hAnsiTheme="minorHAnsi"/>
              </w:rPr>
            </w:pPr>
            <w:r w:rsidRPr="00D2469F">
              <w:rPr>
                <w:rFonts w:asciiTheme="minorHAnsi" w:hAnsiTheme="minorHAnsi"/>
              </w:rPr>
              <w:t>The Problem</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 xml:space="preserve">You will have to determine the approximate volume of air a normal human exhales in a single breath (Choose a normal human from your group.  One of your lab partners may qualify).  Then use conversion factors and assumptions to estimate how much the entire world population exhales per day. </w:t>
            </w:r>
          </w:p>
          <w:p w:rsidR="00A15A04" w:rsidRPr="00D2469F" w:rsidRDefault="00A15A04" w:rsidP="00665B6F">
            <w:pPr>
              <w:pStyle w:val="Heading3"/>
              <w:rPr>
                <w:rFonts w:asciiTheme="minorHAnsi" w:hAnsiTheme="minorHAnsi"/>
              </w:rPr>
            </w:pPr>
            <w:r w:rsidRPr="00D2469F">
              <w:rPr>
                <w:rFonts w:asciiTheme="minorHAnsi" w:hAnsiTheme="minorHAnsi"/>
              </w:rPr>
              <w:t>The Approach</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 xml:space="preserve">How you accomplish this task is up to you and your group members. The following equipment is at your disposal: </w:t>
            </w:r>
          </w:p>
          <w:p w:rsidR="00A15A04" w:rsidRPr="00D2469F" w:rsidRDefault="00A15A04" w:rsidP="00665B6F">
            <w:pPr>
              <w:numPr>
                <w:ilvl w:val="0"/>
                <w:numId w:val="1"/>
              </w:numPr>
              <w:spacing w:before="100" w:beforeAutospacing="1" w:after="100" w:afterAutospacing="1"/>
              <w:rPr>
                <w:rFonts w:asciiTheme="minorHAnsi" w:hAnsiTheme="minorHAnsi"/>
              </w:rPr>
            </w:pPr>
            <w:r w:rsidRPr="00D2469F">
              <w:rPr>
                <w:rFonts w:asciiTheme="minorHAnsi" w:hAnsiTheme="minorHAnsi"/>
              </w:rPr>
              <w:t xml:space="preserve">A Zip-Closure bag </w:t>
            </w:r>
          </w:p>
          <w:p w:rsidR="00A15A04" w:rsidRPr="00D2469F" w:rsidRDefault="00A15A04" w:rsidP="00665B6F">
            <w:pPr>
              <w:numPr>
                <w:ilvl w:val="0"/>
                <w:numId w:val="1"/>
              </w:numPr>
              <w:spacing w:before="100" w:beforeAutospacing="1" w:after="100" w:afterAutospacing="1"/>
              <w:rPr>
                <w:rFonts w:asciiTheme="minorHAnsi" w:hAnsiTheme="minorHAnsi"/>
              </w:rPr>
            </w:pPr>
            <w:r w:rsidRPr="00D2469F">
              <w:rPr>
                <w:rFonts w:asciiTheme="minorHAnsi" w:hAnsiTheme="minorHAnsi"/>
              </w:rPr>
              <w:t xml:space="preserve">A straw </w:t>
            </w:r>
          </w:p>
          <w:p w:rsidR="00A15A04" w:rsidRPr="00D2469F" w:rsidRDefault="00A15A04" w:rsidP="00665B6F">
            <w:pPr>
              <w:numPr>
                <w:ilvl w:val="0"/>
                <w:numId w:val="1"/>
              </w:numPr>
              <w:spacing w:before="100" w:beforeAutospacing="1" w:after="100" w:afterAutospacing="1"/>
              <w:rPr>
                <w:rFonts w:asciiTheme="minorHAnsi" w:hAnsiTheme="minorHAnsi"/>
              </w:rPr>
            </w:pPr>
            <w:r w:rsidRPr="00D2469F">
              <w:rPr>
                <w:rFonts w:asciiTheme="minorHAnsi" w:hAnsiTheme="minorHAnsi"/>
              </w:rPr>
              <w:t xml:space="preserve">Water </w:t>
            </w:r>
          </w:p>
          <w:p w:rsidR="00A15A04" w:rsidRPr="00D2469F" w:rsidRDefault="00A15A04" w:rsidP="00665B6F">
            <w:pPr>
              <w:numPr>
                <w:ilvl w:val="0"/>
                <w:numId w:val="1"/>
              </w:numPr>
              <w:spacing w:before="100" w:beforeAutospacing="1" w:after="100" w:afterAutospacing="1"/>
              <w:rPr>
                <w:rFonts w:asciiTheme="minorHAnsi" w:hAnsiTheme="minorHAnsi"/>
              </w:rPr>
            </w:pPr>
            <w:r w:rsidRPr="00D2469F">
              <w:rPr>
                <w:rFonts w:asciiTheme="minorHAnsi" w:hAnsiTheme="minorHAnsi"/>
              </w:rPr>
              <w:t>Graduated cylinder</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 </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Remembering that about 78% of air is nitrogen, and assuming that all of the oxygen is converted to CO</w:t>
            </w:r>
            <w:r w:rsidRPr="00D2469F">
              <w:rPr>
                <w:rFonts w:asciiTheme="minorHAnsi" w:hAnsiTheme="minorHAnsi"/>
                <w:vertAlign w:val="subscript"/>
              </w:rPr>
              <w:t>2</w:t>
            </w:r>
            <w:r w:rsidRPr="00D2469F">
              <w:rPr>
                <w:rFonts w:asciiTheme="minorHAnsi" w:hAnsiTheme="minorHAnsi"/>
              </w:rPr>
              <w:t>, determine approximately how much CO</w:t>
            </w:r>
            <w:r w:rsidRPr="00D2469F">
              <w:rPr>
                <w:rFonts w:asciiTheme="minorHAnsi" w:hAnsiTheme="minorHAnsi"/>
                <w:vertAlign w:val="subscript"/>
              </w:rPr>
              <w:t>2</w:t>
            </w:r>
            <w:r w:rsidRPr="00D2469F">
              <w:rPr>
                <w:rFonts w:asciiTheme="minorHAnsi" w:hAnsiTheme="minorHAnsi"/>
              </w:rPr>
              <w:t xml:space="preserve"> is being exhaled.</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 </w:t>
            </w: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t>Once you have measured the volume of CO</w:t>
            </w:r>
            <w:r w:rsidRPr="00D2469F">
              <w:rPr>
                <w:rFonts w:asciiTheme="minorHAnsi" w:hAnsiTheme="minorHAnsi"/>
                <w:vertAlign w:val="subscript"/>
              </w:rPr>
              <w:t>2</w:t>
            </w:r>
            <w:r w:rsidRPr="00D2469F">
              <w:rPr>
                <w:rFonts w:asciiTheme="minorHAnsi" w:hAnsiTheme="minorHAnsi"/>
              </w:rPr>
              <w:t xml:space="preserve"> in a single breath, use conversion factors to calculate how many liters of CO</w:t>
            </w:r>
            <w:r w:rsidRPr="00D2469F">
              <w:rPr>
                <w:rFonts w:asciiTheme="minorHAnsi" w:hAnsiTheme="minorHAnsi"/>
                <w:vertAlign w:val="subscript"/>
              </w:rPr>
              <w:t>2</w:t>
            </w:r>
            <w:r w:rsidRPr="00D2469F">
              <w:rPr>
                <w:rFonts w:asciiTheme="minorHAnsi" w:hAnsiTheme="minorHAnsi"/>
              </w:rPr>
              <w:t xml:space="preserve"> are exhaled per person per day.  Finally, extend this result to the entire world population.</w:t>
            </w:r>
          </w:p>
          <w:p w:rsidR="00BD08B4" w:rsidRPr="00D2469F" w:rsidRDefault="00A15A04" w:rsidP="00BD08B4">
            <w:pPr>
              <w:spacing w:line="312" w:lineRule="auto"/>
              <w:rPr>
                <w:rFonts w:asciiTheme="minorHAnsi" w:hAnsiTheme="minorHAnsi"/>
                <w:sz w:val="19"/>
                <w:szCs w:val="19"/>
              </w:rPr>
            </w:pPr>
            <w:r w:rsidRPr="00D2469F">
              <w:rPr>
                <w:rFonts w:asciiTheme="minorHAnsi" w:hAnsiTheme="minorHAnsi"/>
              </w:rPr>
              <w:t> </w:t>
            </w:r>
            <w:r w:rsidR="00BD08B4" w:rsidRPr="00D2469F">
              <w:rPr>
                <w:rFonts w:asciiTheme="minorHAnsi" w:hAnsiTheme="minorHAnsi"/>
                <w:b/>
                <w:bCs/>
              </w:rPr>
              <w:t>Table 1.   CO</w:t>
            </w:r>
            <w:r w:rsidR="00BD08B4" w:rsidRPr="00D2469F">
              <w:rPr>
                <w:rFonts w:asciiTheme="minorHAnsi" w:hAnsiTheme="minorHAnsi"/>
                <w:b/>
                <w:bCs/>
                <w:vertAlign w:val="subscript"/>
              </w:rPr>
              <w:t>2</w:t>
            </w:r>
            <w:r w:rsidR="00BD08B4" w:rsidRPr="00D2469F">
              <w:rPr>
                <w:rFonts w:asciiTheme="minorHAnsi" w:hAnsiTheme="minorHAnsi"/>
                <w:b/>
                <w:bCs/>
              </w:rPr>
              <w:t xml:space="preserve"> level data.</w:t>
            </w:r>
          </w:p>
          <w:p w:rsidR="00BD08B4" w:rsidRPr="00D2469F" w:rsidRDefault="00BD08B4" w:rsidP="00BD08B4">
            <w:pPr>
              <w:spacing w:line="312" w:lineRule="auto"/>
              <w:rPr>
                <w:rFonts w:asciiTheme="minorHAnsi" w:hAnsiTheme="minorHAnsi"/>
                <w:sz w:val="19"/>
                <w:szCs w:val="19"/>
              </w:rPr>
            </w:pPr>
            <w:r w:rsidRPr="00D2469F">
              <w:rPr>
                <w:rFonts w:asciiTheme="minorHAnsi" w:hAnsiTheme="minorHAnsi"/>
              </w:rPr>
              <w:t> </w:t>
            </w:r>
          </w:p>
          <w:tbl>
            <w:tblPr>
              <w:tblW w:w="5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7"/>
              <w:gridCol w:w="1061"/>
              <w:gridCol w:w="1074"/>
              <w:gridCol w:w="991"/>
              <w:gridCol w:w="712"/>
              <w:gridCol w:w="1102"/>
            </w:tblGrid>
            <w:tr w:rsidR="00BD08B4" w:rsidRPr="00D2469F" w:rsidTr="00BD08B4">
              <w:trPr>
                <w:trHeight w:val="810"/>
                <w:tblCellSpacing w:w="0" w:type="dxa"/>
              </w:trPr>
              <w:tc>
                <w:tcPr>
                  <w:tcW w:w="707"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Volume of breath</w:t>
                  </w:r>
                </w:p>
              </w:tc>
              <w:tc>
                <w:tcPr>
                  <w:tcW w:w="1061"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Respiration rate</w:t>
                  </w:r>
                </w:p>
              </w:tc>
              <w:tc>
                <w:tcPr>
                  <w:tcW w:w="1074"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CO</w:t>
                  </w:r>
                  <w:r w:rsidRPr="00D2469F">
                    <w:rPr>
                      <w:rFonts w:asciiTheme="minorHAnsi" w:hAnsiTheme="minorHAnsi"/>
                      <w:b/>
                      <w:bCs/>
                      <w:vertAlign w:val="subscript"/>
                    </w:rPr>
                    <w:t>2</w:t>
                  </w:r>
                  <w:r w:rsidRPr="00D2469F">
                    <w:rPr>
                      <w:rFonts w:asciiTheme="minorHAnsi" w:hAnsiTheme="minorHAnsi"/>
                      <w:b/>
                      <w:bCs/>
                    </w:rPr>
                    <w:t xml:space="preserve"> = O</w:t>
                  </w:r>
                  <w:r w:rsidRPr="00D2469F">
                    <w:rPr>
                      <w:rFonts w:asciiTheme="minorHAnsi" w:hAnsiTheme="minorHAnsi"/>
                      <w:b/>
                      <w:bCs/>
                      <w:vertAlign w:val="subscript"/>
                    </w:rPr>
                    <w:t>2</w:t>
                  </w:r>
                  <w:r w:rsidRPr="00D2469F">
                    <w:rPr>
                      <w:rFonts w:asciiTheme="minorHAnsi" w:hAnsiTheme="minorHAnsi"/>
                      <w:b/>
                      <w:bCs/>
                    </w:rPr>
                    <w:t xml:space="preserve"> in air assumption</w:t>
                  </w:r>
                </w:p>
                <w:p w:rsidR="00BD08B4" w:rsidRPr="00D2469F" w:rsidRDefault="00BD08B4" w:rsidP="00BD08B4">
                  <w:pPr>
                    <w:pStyle w:val="msotable"/>
                    <w:jc w:val="center"/>
                    <w:rPr>
                      <w:rFonts w:asciiTheme="minorHAnsi" w:hAnsiTheme="minorHAnsi"/>
                    </w:rPr>
                  </w:pPr>
                  <w:r w:rsidRPr="00D2469F">
                    <w:rPr>
                      <w:rFonts w:asciiTheme="minorHAnsi" w:hAnsiTheme="minorHAnsi"/>
                    </w:rPr>
                    <w:t> </w:t>
                  </w:r>
                </w:p>
              </w:tc>
              <w:tc>
                <w:tcPr>
                  <w:tcW w:w="991"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World population</w:t>
                  </w:r>
                </w:p>
              </w:tc>
              <w:tc>
                <w:tcPr>
                  <w:tcW w:w="712"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Current CO</w:t>
                  </w:r>
                  <w:r w:rsidRPr="00D2469F">
                    <w:rPr>
                      <w:rFonts w:asciiTheme="minorHAnsi" w:hAnsiTheme="minorHAnsi"/>
                      <w:b/>
                      <w:bCs/>
                      <w:vertAlign w:val="subscript"/>
                    </w:rPr>
                    <w:t>2</w:t>
                  </w:r>
                  <w:r w:rsidRPr="00D2469F">
                    <w:rPr>
                      <w:rFonts w:asciiTheme="minorHAnsi" w:hAnsiTheme="minorHAnsi"/>
                      <w:b/>
                      <w:bCs/>
                    </w:rPr>
                    <w:t xml:space="preserve"> levels</w:t>
                  </w:r>
                </w:p>
              </w:tc>
              <w:tc>
                <w:tcPr>
                  <w:tcW w:w="1102" w:type="dxa"/>
                  <w:tcBorders>
                    <w:top w:val="outset" w:sz="6" w:space="0" w:color="auto"/>
                    <w:left w:val="outset" w:sz="6" w:space="0" w:color="auto"/>
                    <w:bottom w:val="outset" w:sz="6" w:space="0" w:color="auto"/>
                    <w:right w:val="outset" w:sz="6" w:space="0" w:color="auto"/>
                  </w:tcBorders>
                  <w:shd w:val="clear" w:color="auto" w:fill="CCCCCC"/>
                </w:tcPr>
                <w:p w:rsidR="00BD08B4" w:rsidRPr="00D2469F" w:rsidRDefault="00BD08B4" w:rsidP="00BD08B4">
                  <w:pPr>
                    <w:pStyle w:val="msotable"/>
                    <w:jc w:val="center"/>
                    <w:rPr>
                      <w:rFonts w:asciiTheme="minorHAnsi" w:hAnsiTheme="minorHAnsi"/>
                    </w:rPr>
                  </w:pPr>
                  <w:r w:rsidRPr="00D2469F">
                    <w:rPr>
                      <w:rFonts w:asciiTheme="minorHAnsi" w:hAnsiTheme="minorHAnsi"/>
                      <w:b/>
                      <w:bCs/>
                    </w:rPr>
                    <w:t>Volume of atmosphere</w:t>
                  </w:r>
                </w:p>
              </w:tc>
            </w:tr>
            <w:tr w:rsidR="00BD08B4" w:rsidRPr="00D2469F" w:rsidTr="00BD08B4">
              <w:trPr>
                <w:trHeight w:val="870"/>
                <w:tblCellSpacing w:w="0" w:type="dxa"/>
              </w:trPr>
              <w:tc>
                <w:tcPr>
                  <w:tcW w:w="707" w:type="dxa"/>
                  <w:tcBorders>
                    <w:top w:val="outset" w:sz="6" w:space="0" w:color="auto"/>
                    <w:left w:val="outset" w:sz="6" w:space="0" w:color="auto"/>
                    <w:bottom w:val="outset" w:sz="6" w:space="0" w:color="auto"/>
                    <w:right w:val="outset" w:sz="6" w:space="0" w:color="auto"/>
                  </w:tcBorders>
                </w:tcPr>
                <w:p w:rsidR="00BD08B4" w:rsidRPr="00D2469F" w:rsidRDefault="00BD08B4" w:rsidP="00BD08B4">
                  <w:pPr>
                    <w:pStyle w:val="msotable"/>
                    <w:jc w:val="center"/>
                    <w:rPr>
                      <w:rFonts w:asciiTheme="minorHAnsi" w:hAnsiTheme="minorHAnsi"/>
                    </w:rPr>
                  </w:pPr>
                </w:p>
              </w:tc>
              <w:tc>
                <w:tcPr>
                  <w:tcW w:w="1061" w:type="dxa"/>
                  <w:tcBorders>
                    <w:top w:val="outset" w:sz="6" w:space="0" w:color="auto"/>
                    <w:left w:val="outset" w:sz="6" w:space="0" w:color="auto"/>
                    <w:bottom w:val="outset" w:sz="6" w:space="0" w:color="auto"/>
                    <w:right w:val="outset" w:sz="6" w:space="0" w:color="auto"/>
                  </w:tcBorders>
                </w:tcPr>
                <w:p w:rsidR="00BD08B4" w:rsidRPr="00D2469F" w:rsidRDefault="00BD08B4" w:rsidP="00BD08B4">
                  <w:pPr>
                    <w:pStyle w:val="msotable"/>
                    <w:jc w:val="center"/>
                    <w:rPr>
                      <w:rFonts w:asciiTheme="minorHAnsi" w:hAnsiTheme="minorHAnsi"/>
                    </w:rPr>
                  </w:pPr>
                </w:p>
              </w:tc>
              <w:tc>
                <w:tcPr>
                  <w:tcW w:w="1074" w:type="dxa"/>
                  <w:tcBorders>
                    <w:top w:val="outset" w:sz="6" w:space="0" w:color="auto"/>
                    <w:left w:val="outset" w:sz="6" w:space="0" w:color="auto"/>
                    <w:bottom w:val="outset" w:sz="6" w:space="0" w:color="auto"/>
                    <w:right w:val="outset" w:sz="6" w:space="0" w:color="auto"/>
                  </w:tcBorders>
                </w:tcPr>
                <w:p w:rsidR="00BD08B4" w:rsidRPr="00D2469F" w:rsidRDefault="00BD08B4" w:rsidP="00BD08B4">
                  <w:pPr>
                    <w:pStyle w:val="msotable"/>
                    <w:jc w:val="center"/>
                    <w:rPr>
                      <w:rFonts w:asciiTheme="minorHAnsi" w:hAnsiTheme="minorHAnsi"/>
                    </w:rPr>
                  </w:pPr>
                  <w:r w:rsidRPr="00D2469F">
                    <w:rPr>
                      <w:rFonts w:asciiTheme="minorHAnsi" w:hAnsiTheme="minorHAnsi"/>
                    </w:rPr>
                    <w:t>21% CO</w:t>
                  </w:r>
                  <w:r w:rsidRPr="00D2469F">
                    <w:rPr>
                      <w:rFonts w:asciiTheme="minorHAnsi" w:hAnsiTheme="minorHAnsi"/>
                      <w:vertAlign w:val="subscript"/>
                    </w:rPr>
                    <w:t>2</w:t>
                  </w:r>
                  <w:r w:rsidRPr="00D2469F">
                    <w:rPr>
                      <w:rFonts w:asciiTheme="minorHAnsi" w:hAnsiTheme="minorHAnsi"/>
                    </w:rPr>
                    <w:t xml:space="preserve"> by volume</w:t>
                  </w:r>
                </w:p>
              </w:tc>
              <w:tc>
                <w:tcPr>
                  <w:tcW w:w="991" w:type="dxa"/>
                  <w:tcBorders>
                    <w:top w:val="outset" w:sz="6" w:space="0" w:color="auto"/>
                    <w:left w:val="outset" w:sz="6" w:space="0" w:color="auto"/>
                    <w:bottom w:val="outset" w:sz="6" w:space="0" w:color="auto"/>
                    <w:right w:val="outset" w:sz="6" w:space="0" w:color="auto"/>
                  </w:tcBorders>
                </w:tcPr>
                <w:p w:rsidR="00BD08B4" w:rsidRPr="00D2469F" w:rsidRDefault="00D2469F" w:rsidP="00BD08B4">
                  <w:pPr>
                    <w:pStyle w:val="msotable"/>
                    <w:jc w:val="center"/>
                    <w:rPr>
                      <w:rFonts w:asciiTheme="minorHAnsi" w:hAnsiTheme="minorHAnsi"/>
                    </w:rPr>
                  </w:pPr>
                  <w:r>
                    <w:rPr>
                      <w:rFonts w:asciiTheme="minorHAnsi" w:hAnsiTheme="minorHAnsi"/>
                    </w:rPr>
                    <w:t>7.2</w:t>
                  </w:r>
                  <w:r w:rsidR="00BD08B4" w:rsidRPr="00D2469F">
                    <w:rPr>
                      <w:rFonts w:asciiTheme="minorHAnsi" w:hAnsiTheme="minorHAnsi"/>
                    </w:rPr>
                    <w:t xml:space="preserve"> x 10</w:t>
                  </w:r>
                  <w:r w:rsidR="00BD08B4" w:rsidRPr="00D2469F">
                    <w:rPr>
                      <w:rFonts w:asciiTheme="minorHAnsi" w:hAnsiTheme="minorHAnsi"/>
                      <w:vertAlign w:val="superscript"/>
                    </w:rPr>
                    <w:t>9</w:t>
                  </w:r>
                </w:p>
              </w:tc>
              <w:tc>
                <w:tcPr>
                  <w:tcW w:w="712" w:type="dxa"/>
                  <w:tcBorders>
                    <w:top w:val="outset" w:sz="6" w:space="0" w:color="auto"/>
                    <w:left w:val="outset" w:sz="6" w:space="0" w:color="auto"/>
                    <w:bottom w:val="outset" w:sz="6" w:space="0" w:color="auto"/>
                    <w:right w:val="outset" w:sz="6" w:space="0" w:color="auto"/>
                  </w:tcBorders>
                </w:tcPr>
                <w:p w:rsidR="00BD08B4" w:rsidRPr="00D2469F" w:rsidRDefault="00D2469F" w:rsidP="00BD08B4">
                  <w:pPr>
                    <w:pStyle w:val="msotable"/>
                    <w:jc w:val="center"/>
                    <w:rPr>
                      <w:rFonts w:asciiTheme="minorHAnsi" w:hAnsiTheme="minorHAnsi"/>
                    </w:rPr>
                  </w:pPr>
                  <w:r>
                    <w:rPr>
                      <w:rFonts w:asciiTheme="minorHAnsi" w:hAnsiTheme="minorHAnsi"/>
                    </w:rPr>
                    <w:t>402</w:t>
                  </w:r>
                  <w:bookmarkStart w:id="0" w:name="_GoBack"/>
                  <w:bookmarkEnd w:id="0"/>
                  <w:r w:rsidR="00BD08B4" w:rsidRPr="00D2469F">
                    <w:rPr>
                      <w:rFonts w:asciiTheme="minorHAnsi" w:hAnsiTheme="minorHAnsi"/>
                    </w:rPr>
                    <w:t xml:space="preserve"> ppm</w:t>
                  </w:r>
                </w:p>
              </w:tc>
              <w:tc>
                <w:tcPr>
                  <w:tcW w:w="1102" w:type="dxa"/>
                  <w:tcBorders>
                    <w:top w:val="outset" w:sz="6" w:space="0" w:color="auto"/>
                    <w:left w:val="outset" w:sz="6" w:space="0" w:color="auto"/>
                    <w:bottom w:val="outset" w:sz="6" w:space="0" w:color="auto"/>
                    <w:right w:val="outset" w:sz="6" w:space="0" w:color="auto"/>
                  </w:tcBorders>
                </w:tcPr>
                <w:p w:rsidR="00BD08B4" w:rsidRPr="00D2469F" w:rsidRDefault="00BD08B4" w:rsidP="00BD08B4">
                  <w:pPr>
                    <w:pStyle w:val="msotable"/>
                    <w:jc w:val="center"/>
                    <w:rPr>
                      <w:rFonts w:asciiTheme="minorHAnsi" w:hAnsiTheme="minorHAnsi"/>
                    </w:rPr>
                  </w:pPr>
                  <w:r w:rsidRPr="00D2469F">
                    <w:rPr>
                      <w:rFonts w:asciiTheme="minorHAnsi" w:hAnsiTheme="minorHAnsi"/>
                    </w:rPr>
                    <w:t>2 x 10</w:t>
                  </w:r>
                  <w:r w:rsidRPr="00D2469F">
                    <w:rPr>
                      <w:rFonts w:asciiTheme="minorHAnsi" w:hAnsiTheme="minorHAnsi"/>
                      <w:vertAlign w:val="superscript"/>
                    </w:rPr>
                    <w:t>22</w:t>
                  </w:r>
                  <w:r w:rsidRPr="00D2469F">
                    <w:rPr>
                      <w:rFonts w:asciiTheme="minorHAnsi" w:hAnsiTheme="minorHAnsi"/>
                    </w:rPr>
                    <w:t xml:space="preserve"> L</w:t>
                  </w:r>
                </w:p>
              </w:tc>
            </w:tr>
          </w:tbl>
          <w:p w:rsidR="00A15A04" w:rsidRPr="00D2469F" w:rsidRDefault="00A15A04" w:rsidP="00665B6F">
            <w:pPr>
              <w:spacing w:line="312" w:lineRule="auto"/>
              <w:rPr>
                <w:rFonts w:asciiTheme="minorHAnsi" w:hAnsiTheme="minorHAnsi"/>
                <w:sz w:val="19"/>
                <w:szCs w:val="19"/>
              </w:rPr>
            </w:pPr>
          </w:p>
          <w:p w:rsidR="00A15A04" w:rsidRPr="00D2469F" w:rsidRDefault="00A15A04" w:rsidP="00665B6F">
            <w:pPr>
              <w:spacing w:line="312" w:lineRule="auto"/>
              <w:rPr>
                <w:rFonts w:asciiTheme="minorHAnsi" w:hAnsiTheme="minorHAnsi"/>
              </w:rPr>
            </w:pPr>
            <w:r w:rsidRPr="00D2469F">
              <w:rPr>
                <w:rFonts w:asciiTheme="minorHAnsi" w:hAnsiTheme="minorHAnsi"/>
              </w:rPr>
              <w:br/>
            </w:r>
          </w:p>
          <w:p w:rsidR="00A15A04" w:rsidRPr="00D2469F" w:rsidRDefault="00A15A04" w:rsidP="00665B6F">
            <w:pPr>
              <w:spacing w:line="312" w:lineRule="auto"/>
              <w:rPr>
                <w:rFonts w:asciiTheme="minorHAnsi" w:hAnsiTheme="minorHAnsi"/>
              </w:rPr>
            </w:pPr>
          </w:p>
          <w:p w:rsidR="00A15A04" w:rsidRPr="00D2469F" w:rsidRDefault="00A15A04" w:rsidP="00665B6F">
            <w:pPr>
              <w:spacing w:line="312" w:lineRule="auto"/>
              <w:rPr>
                <w:rFonts w:asciiTheme="minorHAnsi" w:hAnsiTheme="minorHAnsi"/>
              </w:rPr>
            </w:pPr>
          </w:p>
          <w:p w:rsidR="00A15A04" w:rsidRPr="00D2469F" w:rsidRDefault="00A15A04" w:rsidP="00665B6F">
            <w:pPr>
              <w:spacing w:line="312" w:lineRule="auto"/>
              <w:rPr>
                <w:rFonts w:asciiTheme="minorHAnsi" w:hAnsiTheme="minorHAnsi"/>
              </w:rPr>
            </w:pPr>
          </w:p>
          <w:p w:rsidR="00A15A04" w:rsidRPr="00D2469F" w:rsidRDefault="00E6710D" w:rsidP="00665B6F">
            <w:pPr>
              <w:spacing w:line="312" w:lineRule="auto"/>
              <w:rPr>
                <w:rFonts w:asciiTheme="minorHAnsi" w:hAnsiTheme="minorHAnsi"/>
              </w:rPr>
            </w:pPr>
            <w:r w:rsidRPr="00D2469F">
              <w:rPr>
                <w:rFonts w:asciiTheme="minorHAnsi" w:hAnsiTheme="minorHAnsi"/>
                <w:noProof/>
              </w:rPr>
              <w:drawing>
                <wp:inline distT="0" distB="0" distL="0" distR="0">
                  <wp:extent cx="1714500" cy="1647825"/>
                  <wp:effectExtent l="0" t="0" r="0" b="9525"/>
                  <wp:docPr id="97" name="Picture 97" descr="http://socrates.berkeley.edu/~chem1a/labmanual/Experiment1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crates.berkeley.edu/~chem1a/labmanual/Experiment1_files/image0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647825"/>
                          </a:xfrm>
                          <a:prstGeom prst="rect">
                            <a:avLst/>
                          </a:prstGeom>
                          <a:noFill/>
                          <a:ln>
                            <a:noFill/>
                          </a:ln>
                        </pic:spPr>
                      </pic:pic>
                    </a:graphicData>
                  </a:graphic>
                </wp:inline>
              </w:drawing>
            </w:r>
          </w:p>
          <w:p w:rsidR="00A15A04" w:rsidRPr="00D2469F" w:rsidRDefault="00A15A04" w:rsidP="00665B6F">
            <w:pPr>
              <w:spacing w:line="312" w:lineRule="auto"/>
              <w:rPr>
                <w:rFonts w:asciiTheme="minorHAnsi" w:hAnsiTheme="minorHAnsi"/>
              </w:rPr>
            </w:pPr>
          </w:p>
          <w:p w:rsidR="00A15A04" w:rsidRPr="00D2469F" w:rsidRDefault="00A15A04" w:rsidP="00665B6F">
            <w:pPr>
              <w:spacing w:line="312" w:lineRule="auto"/>
              <w:rPr>
                <w:rFonts w:asciiTheme="minorHAnsi" w:hAnsiTheme="minorHAnsi"/>
                <w:sz w:val="19"/>
                <w:szCs w:val="19"/>
              </w:rPr>
            </w:pPr>
            <w:r w:rsidRPr="00D2469F">
              <w:rPr>
                <w:rFonts w:asciiTheme="minorHAnsi" w:hAnsiTheme="minorHAnsi"/>
              </w:rPr>
              <w:br/>
              <w:t>From the graph, you can determine how much of that is CO</w:t>
            </w:r>
            <w:r w:rsidRPr="00D2469F">
              <w:rPr>
                <w:rFonts w:asciiTheme="minorHAnsi" w:hAnsiTheme="minorHAnsi"/>
                <w:vertAlign w:val="subscript"/>
              </w:rPr>
              <w:t>2</w:t>
            </w:r>
            <w:r w:rsidRPr="00D2469F">
              <w:rPr>
                <w:rFonts w:asciiTheme="minorHAnsi" w:hAnsiTheme="minorHAnsi"/>
              </w:rPr>
              <w:t xml:space="preserve"> using conversion factors. The unit of parts per million (ppm) is used in the plots.  This unit is a conversion factor itself, indicating 1 part CO</w:t>
            </w:r>
            <w:r w:rsidRPr="00D2469F">
              <w:rPr>
                <w:rFonts w:asciiTheme="minorHAnsi" w:hAnsiTheme="minorHAnsi"/>
                <w:vertAlign w:val="subscript"/>
              </w:rPr>
              <w:t>2</w:t>
            </w:r>
            <w:r w:rsidRPr="00D2469F">
              <w:rPr>
                <w:rFonts w:asciiTheme="minorHAnsi" w:hAnsiTheme="minorHAnsi"/>
              </w:rPr>
              <w:t xml:space="preserve"> = 1 million parts atmosphere.  </w:t>
            </w:r>
          </w:p>
          <w:p w:rsidR="00BD08B4" w:rsidRPr="00D2469F" w:rsidRDefault="00A15A04" w:rsidP="00665B6F">
            <w:pPr>
              <w:spacing w:line="312" w:lineRule="auto"/>
              <w:rPr>
                <w:rFonts w:asciiTheme="minorHAnsi" w:hAnsiTheme="minorHAnsi"/>
              </w:rPr>
            </w:pPr>
            <w:r w:rsidRPr="00D2469F">
              <w:rPr>
                <w:rFonts w:asciiTheme="minorHAnsi" w:hAnsiTheme="minorHAnsi"/>
              </w:rPr>
              <w:t> </w:t>
            </w:r>
          </w:p>
          <w:p w:rsidR="00BD08B4" w:rsidRPr="00D2469F" w:rsidRDefault="00BD08B4" w:rsidP="00BD08B4">
            <w:pPr>
              <w:spacing w:line="312" w:lineRule="auto"/>
              <w:rPr>
                <w:rFonts w:asciiTheme="minorHAnsi" w:hAnsiTheme="minorHAnsi"/>
                <w:sz w:val="19"/>
                <w:szCs w:val="19"/>
              </w:rPr>
            </w:pPr>
            <w:r w:rsidRPr="00D2469F">
              <w:rPr>
                <w:rFonts w:asciiTheme="minorHAnsi" w:hAnsiTheme="minorHAnsi"/>
              </w:rPr>
              <w:t>Volume CO</w:t>
            </w:r>
            <w:r w:rsidRPr="00D2469F">
              <w:rPr>
                <w:rFonts w:asciiTheme="minorHAnsi" w:hAnsiTheme="minorHAnsi"/>
                <w:vertAlign w:val="subscript"/>
              </w:rPr>
              <w:t>2</w:t>
            </w:r>
            <w:r w:rsidRPr="00D2469F">
              <w:rPr>
                <w:rFonts w:asciiTheme="minorHAnsi" w:hAnsiTheme="minorHAnsi"/>
              </w:rPr>
              <w:t xml:space="preserve"> per person per day: _____________________</w:t>
            </w:r>
          </w:p>
          <w:p w:rsidR="00BD08B4" w:rsidRPr="00D2469F" w:rsidRDefault="00BD08B4" w:rsidP="00A15A04">
            <w:pPr>
              <w:spacing w:line="312" w:lineRule="auto"/>
              <w:rPr>
                <w:rFonts w:asciiTheme="minorHAnsi" w:hAnsiTheme="minorHAnsi"/>
              </w:rPr>
            </w:pP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Total volume CO</w:t>
            </w:r>
            <w:r w:rsidRPr="00D2469F">
              <w:rPr>
                <w:rFonts w:asciiTheme="minorHAnsi" w:hAnsiTheme="minorHAnsi"/>
                <w:vertAlign w:val="subscript"/>
              </w:rPr>
              <w:t>2</w:t>
            </w:r>
            <w:r w:rsidRPr="00D2469F">
              <w:rPr>
                <w:rFonts w:asciiTheme="minorHAnsi" w:hAnsiTheme="minorHAnsi"/>
              </w:rPr>
              <w:t xml:space="preserve"> exhaled per day by the world’s population: ______________________</w:t>
            </w: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 </w:t>
            </w:r>
            <w:r w:rsidRPr="00D2469F">
              <w:rPr>
                <w:rFonts w:asciiTheme="minorHAnsi" w:hAnsiTheme="minorHAnsi"/>
              </w:rPr>
              <w:br/>
              <w:t>From the graph, you can determine how much of that is CO</w:t>
            </w:r>
            <w:r w:rsidRPr="00D2469F">
              <w:rPr>
                <w:rFonts w:asciiTheme="minorHAnsi" w:hAnsiTheme="minorHAnsi"/>
                <w:vertAlign w:val="subscript"/>
              </w:rPr>
              <w:t>2</w:t>
            </w:r>
            <w:r w:rsidRPr="00D2469F">
              <w:rPr>
                <w:rFonts w:asciiTheme="minorHAnsi" w:hAnsiTheme="minorHAnsi"/>
              </w:rPr>
              <w:t>. The unit of parts per million (ppm) is used in the plots.  This unit is a conversion factor itself, indicating 1 part CO</w:t>
            </w:r>
            <w:r w:rsidRPr="00D2469F">
              <w:rPr>
                <w:rFonts w:asciiTheme="minorHAnsi" w:hAnsiTheme="minorHAnsi"/>
                <w:vertAlign w:val="subscript"/>
              </w:rPr>
              <w:t>2</w:t>
            </w:r>
            <w:r w:rsidRPr="00D2469F">
              <w:rPr>
                <w:rFonts w:asciiTheme="minorHAnsi" w:hAnsiTheme="minorHAnsi"/>
              </w:rPr>
              <w:t xml:space="preserve"> = 1 million parts atmosphere.  </w:t>
            </w: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 </w:t>
            </w: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Volume of CO</w:t>
            </w:r>
            <w:r w:rsidRPr="00D2469F">
              <w:rPr>
                <w:rFonts w:asciiTheme="minorHAnsi" w:hAnsiTheme="minorHAnsi"/>
                <w:vertAlign w:val="subscript"/>
              </w:rPr>
              <w:t>2</w:t>
            </w:r>
            <w:r w:rsidRPr="00D2469F">
              <w:rPr>
                <w:rFonts w:asciiTheme="minorHAnsi" w:hAnsiTheme="minorHAnsi"/>
              </w:rPr>
              <w:t xml:space="preserve"> in the atmosphere:______________________________</w:t>
            </w: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 </w:t>
            </w:r>
          </w:p>
          <w:p w:rsidR="00A15A04" w:rsidRPr="00D2469F" w:rsidRDefault="00A15A04" w:rsidP="00A15A04">
            <w:pPr>
              <w:spacing w:line="312" w:lineRule="auto"/>
              <w:rPr>
                <w:rFonts w:asciiTheme="minorHAnsi" w:hAnsiTheme="minorHAnsi"/>
                <w:sz w:val="19"/>
                <w:szCs w:val="19"/>
              </w:rPr>
            </w:pPr>
            <w:r w:rsidRPr="00D2469F">
              <w:rPr>
                <w:rFonts w:asciiTheme="minorHAnsi" w:hAnsiTheme="minorHAnsi"/>
              </w:rPr>
              <w:t>Does the breathing of the human population contribute significantly to the total volume of CO</w:t>
            </w:r>
            <w:r w:rsidRPr="00D2469F">
              <w:rPr>
                <w:rFonts w:asciiTheme="minorHAnsi" w:hAnsiTheme="minorHAnsi"/>
                <w:vertAlign w:val="subscript"/>
              </w:rPr>
              <w:t>2</w:t>
            </w:r>
            <w:r w:rsidRPr="00D2469F">
              <w:rPr>
                <w:rFonts w:asciiTheme="minorHAnsi" w:hAnsiTheme="minorHAnsi"/>
              </w:rPr>
              <w:t xml:space="preserve"> in the atmosphere (compare the order of magnitude volumes of CO</w:t>
            </w:r>
            <w:r w:rsidRPr="00D2469F">
              <w:rPr>
                <w:rFonts w:asciiTheme="minorHAnsi" w:hAnsiTheme="minorHAnsi"/>
                <w:vertAlign w:val="subscript"/>
              </w:rPr>
              <w:t>2</w:t>
            </w:r>
            <w:r w:rsidRPr="00D2469F">
              <w:rPr>
                <w:rFonts w:asciiTheme="minorHAnsi" w:hAnsiTheme="minorHAnsi"/>
              </w:rPr>
              <w:t>)?</w:t>
            </w:r>
            <w:r w:rsidR="00BD08B4" w:rsidRPr="00D2469F">
              <w:rPr>
                <w:rFonts w:asciiTheme="minorHAnsi" w:hAnsiTheme="minorHAnsi"/>
              </w:rPr>
              <w:t xml:space="preserve"> Explain your answer.</w:t>
            </w:r>
          </w:p>
          <w:p w:rsidR="00A15A04" w:rsidRDefault="00A15A04" w:rsidP="00665B6F">
            <w:pPr>
              <w:spacing w:line="312" w:lineRule="auto"/>
              <w:rPr>
                <w:rFonts w:ascii="Georgia" w:hAnsi="Georgia"/>
                <w:sz w:val="19"/>
                <w:szCs w:val="19"/>
              </w:rPr>
            </w:pPr>
          </w:p>
          <w:p w:rsidR="00A15A04" w:rsidRDefault="00A15A04" w:rsidP="00665B6F">
            <w:pPr>
              <w:spacing w:line="312" w:lineRule="auto"/>
              <w:rPr>
                <w:rFonts w:ascii="Georgia" w:eastAsia="Arial Unicode MS" w:hAnsi="Georgia" w:cs="Arial Unicode MS"/>
                <w:sz w:val="19"/>
                <w:szCs w:val="19"/>
              </w:rPr>
            </w:pPr>
            <w:r>
              <w:rPr>
                <w:b/>
                <w:bCs/>
              </w:rPr>
              <w:t> </w:t>
            </w:r>
            <w:r>
              <w:t xml:space="preserve">  </w:t>
            </w:r>
          </w:p>
        </w:tc>
      </w:tr>
    </w:tbl>
    <w:p w:rsidR="00A15A04" w:rsidRDefault="00A15A04" w:rsidP="00A15A04"/>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BD08B4" w:rsidRDefault="00BD08B4" w:rsidP="00C37310">
      <w:pPr>
        <w:spacing w:before="100" w:beforeAutospacing="1" w:after="100" w:afterAutospacing="1"/>
        <w:rPr>
          <w:rFonts w:ascii="MS Reference Sans Serif" w:hAnsi="MS Reference Sans Serif" w:cs="Tahoma"/>
          <w:b/>
          <w:bCs/>
          <w:color w:val="333333"/>
          <w:sz w:val="26"/>
        </w:rPr>
      </w:pPr>
    </w:p>
    <w:p w:rsidR="00C37310" w:rsidRPr="00C37310" w:rsidRDefault="00C37310" w:rsidP="00C37310">
      <w:pPr>
        <w:spacing w:before="100" w:beforeAutospacing="1" w:after="100" w:afterAutospacing="1"/>
        <w:rPr>
          <w:rFonts w:ascii="Tahoma" w:hAnsi="Tahoma" w:cs="Tahoma"/>
        </w:rPr>
      </w:pPr>
      <w:r w:rsidRPr="00C37310">
        <w:rPr>
          <w:rFonts w:ascii="MS Reference Sans Serif" w:hAnsi="MS Reference Sans Serif" w:cs="Tahoma"/>
          <w:b/>
          <w:bCs/>
          <w:color w:val="333333"/>
          <w:sz w:val="26"/>
        </w:rPr>
        <w:t>Atmosphere</w:t>
      </w:r>
      <w:r w:rsidRPr="00C37310">
        <w:rPr>
          <w:rFonts w:ascii="MS Reference Sans Serif" w:hAnsi="MS Reference Sans Serif" w:cs="Tahoma"/>
          <w:color w:val="333333"/>
          <w:sz w:val="20"/>
          <w:szCs w:val="20"/>
        </w:rPr>
        <w:t>, mixture of gases surrounding any celestial object that has a gravitational field strong enough to prevent the gases from escaping; especially the gaseous envelope of Earth. The principal constituents of the atmosphere of Earth are nitrogen (78 percent) and oxygen (21 percent). The atmospheric gases in the remaining 1 percent are argon (0.9 percent), carbon dioxide (0.03 percent), varying amounts of water vapor, and trace amounts of hydrogen, ozone, methane, carbon monoxide, helium, neon, krypton, and xenon.</w:t>
      </w:r>
    </w:p>
    <w:p w:rsidR="00C37310" w:rsidRPr="00C37310" w:rsidRDefault="00C37310" w:rsidP="00C37310">
      <w:pPr>
        <w:rPr>
          <w:color w:val="000000"/>
        </w:rPr>
      </w:pPr>
      <w:r w:rsidRPr="00C37310">
        <w:rPr>
          <w:color w:val="000000"/>
          <w:sz w:val="36"/>
          <w:szCs w:val="36"/>
        </w:rPr>
        <w:t>Causes of Global Warming</w:t>
      </w:r>
      <w:r w:rsidRPr="00C37310">
        <w:rPr>
          <w:color w:val="000000"/>
        </w:rPr>
        <w:t xml:space="preserve"> </w:t>
      </w:r>
    </w:p>
    <w:p w:rsidR="00C37310" w:rsidRPr="00C37310" w:rsidRDefault="00C37310" w:rsidP="00C37310">
      <w:pPr>
        <w:rPr>
          <w:color w:val="000000"/>
        </w:rPr>
      </w:pPr>
    </w:p>
    <w:p w:rsidR="00C37310" w:rsidRDefault="00C37310" w:rsidP="00C37310">
      <w:r w:rsidRPr="00C37310">
        <w:rPr>
          <w:b/>
          <w:bCs/>
        </w:rPr>
        <w:br/>
      </w:r>
      <w:r w:rsidRPr="00C37310">
        <w:rPr>
          <w:b/>
          <w:bCs/>
          <w:sz w:val="28"/>
          <w:szCs w:val="28"/>
        </w:rPr>
        <w:t>Carbon Dioxide from Power Plants</w:t>
      </w:r>
      <w:r>
        <w:t xml:space="preserve"> </w:t>
      </w:r>
      <w:r>
        <w:br/>
        <w:t>In 200</w:t>
      </w:r>
      <w:r w:rsidR="00154F0F">
        <w:t>8</w:t>
      </w:r>
      <w:r>
        <w:t xml:space="preserve"> about </w:t>
      </w:r>
      <w:r w:rsidRPr="00C37310">
        <w:rPr>
          <w:b/>
        </w:rPr>
        <w:t>40% of U.S. carbon dioxide</w:t>
      </w:r>
      <w:r>
        <w:t xml:space="preserve"> emissions stem from the burning of fossil fuels for the purpose of electricity generation. Coal accounts for 93 percent of the emissions from the electric utility industry. </w:t>
      </w:r>
      <w:hyperlink r:id="rId6" w:history="1">
        <w:r w:rsidRPr="00C37310">
          <w:rPr>
            <w:color w:val="006633"/>
            <w:u w:val="single"/>
          </w:rPr>
          <w:t xml:space="preserve">US Emissions Inventory 2004 Executive Summary p. 10 </w:t>
        </w:r>
      </w:hyperlink>
      <w:r>
        <w:br/>
      </w:r>
      <w:r>
        <w:br/>
        <w:t xml:space="preserve">Coal emits around </w:t>
      </w:r>
      <w:hyperlink r:id="rId7" w:history="1">
        <w:r w:rsidRPr="00C37310">
          <w:rPr>
            <w:color w:val="006633"/>
            <w:u w:val="single"/>
          </w:rPr>
          <w:t xml:space="preserve">1.7 times as much carbon per unit of energy </w:t>
        </w:r>
      </w:hyperlink>
      <w:r>
        <w:t xml:space="preserve">when burned as does natural gas and 1.25 times as much as oil. Natural gas gives off 50% of the carbon dioxide, the </w:t>
      </w:r>
      <w:r w:rsidRPr="00C37310">
        <w:rPr>
          <w:i/>
          <w:iCs/>
        </w:rPr>
        <w:t>principal greenhouse gas</w:t>
      </w:r>
      <w:r>
        <w:t xml:space="preserve">, released by coal and 25% less carbon dioxide than oil, for the same amount of energy produced. Coal contains about 80 percent more carbon per unit of energy than gas does, and oil contains about 40 percent more. For the typical </w:t>
      </w:r>
      <w:smartTag w:uri="urn:schemas-microsoft-com:office:smarttags" w:element="country-region">
        <w:smartTag w:uri="urn:schemas-microsoft-com:office:smarttags" w:element="place">
          <w:r>
            <w:t>U.S.</w:t>
          </w:r>
        </w:smartTag>
      </w:smartTag>
      <w:r>
        <w:t xml:space="preserve"> household, a metric ton of carbon equals about 10,000 miles of driving at 25 miles per gallon of gasoline or about one year of home heating using a natural gas-fired furnace or about four months of electricity from coal-fired generation. </w:t>
      </w:r>
    </w:p>
    <w:p w:rsidR="00C37310" w:rsidRPr="00C37310" w:rsidRDefault="00C37310" w:rsidP="00C37310">
      <w:pPr>
        <w:spacing w:before="100" w:beforeAutospacing="1" w:after="100" w:afterAutospacing="1"/>
        <w:rPr>
          <w:color w:val="000000"/>
        </w:rPr>
      </w:pPr>
      <w:r w:rsidRPr="00665B6F">
        <w:rPr>
          <w:b/>
          <w:bCs/>
          <w:color w:val="000000"/>
          <w:sz w:val="28"/>
          <w:szCs w:val="28"/>
        </w:rPr>
        <w:t>Carbon Dioxide Emitted from Cars</w:t>
      </w:r>
      <w:r w:rsidRPr="00C37310">
        <w:rPr>
          <w:color w:val="000000"/>
        </w:rPr>
        <w:t xml:space="preserve"> </w:t>
      </w:r>
      <w:r w:rsidRPr="00C37310">
        <w:rPr>
          <w:color w:val="000000"/>
        </w:rPr>
        <w:br/>
        <w:t xml:space="preserve">About </w:t>
      </w:r>
      <w:r w:rsidRPr="00665B6F">
        <w:rPr>
          <w:b/>
          <w:color w:val="000000"/>
        </w:rPr>
        <w:t>20% of U.S carbon dioxide emissions</w:t>
      </w:r>
      <w:r w:rsidRPr="00C37310">
        <w:rPr>
          <w:color w:val="000000"/>
        </w:rPr>
        <w:t xml:space="preserve"> comes from the burning of gasoline in internal-combustion engines of cars and light trucks (minivans, sport utility vehicles, pick-up trucks, and jeeps).</w:t>
      </w:r>
      <w:hyperlink r:id="rId8" w:anchor="toc" w:history="1">
        <w:r w:rsidRPr="00C37310">
          <w:rPr>
            <w:color w:val="006633"/>
            <w:u w:val="single"/>
          </w:rPr>
          <w:t xml:space="preserve">US Emissions Inventory 2004 </w:t>
        </w:r>
      </w:hyperlink>
      <w:hyperlink r:id="rId9" w:history="1"/>
      <w:r w:rsidRPr="00C37310">
        <w:rPr>
          <w:color w:val="000000"/>
        </w:rPr>
        <w:t xml:space="preserve">Vehicles with poor gas mileage contribute the most to global warming. For example, according to the E.P.A's 2000 Fuel Economy Guide, a new Dodge </w:t>
      </w:r>
      <w:smartTag w:uri="urn:schemas-microsoft-com:office:smarttags" w:element="State">
        <w:smartTag w:uri="urn:schemas-microsoft-com:office:smarttags" w:element="place">
          <w:r w:rsidRPr="00C37310">
            <w:rPr>
              <w:color w:val="000000"/>
            </w:rPr>
            <w:t>Durango</w:t>
          </w:r>
        </w:smartTag>
      </w:smartTag>
      <w:r w:rsidRPr="00C37310">
        <w:rPr>
          <w:color w:val="000000"/>
        </w:rPr>
        <w:t xml:space="preserve"> sports utility vehicle (with a 5.9 liter engine) that gets 12 miles per gallon in the city will emit an estimated 800 pounds of carbon dioxide over a distance of 500 city miles. In other words for each gallon of gas a vehicle consumes, 19.6 pounds of carbon dioxide are emitted into the air.  </w:t>
      </w:r>
      <w:hyperlink r:id="rId10" w:anchor="air" w:history="1">
        <w:r w:rsidRPr="00C37310">
          <w:rPr>
            <w:color w:val="006633"/>
            <w:u w:val="single"/>
          </w:rPr>
          <w:t>[21]</w:t>
        </w:r>
      </w:hyperlink>
      <w:r w:rsidRPr="00C37310">
        <w:rPr>
          <w:color w:val="000000"/>
        </w:rPr>
        <w:t xml:space="preserve">  A new Honda Insight that gets 61 miles to the gallon will only emit about 161 pounds of carbon dioxide over the same distance of 500 city miles. Sports utility vehicles were built for rough terrain, off road driving in mountains and deserts. When they are used for city driving, they are so much overkill to the environment. If one has to have a large vehicle for their family, station wagons are an intelligent choice for city driving, especially since their price is about half that of a sports utility. Inasmuch as SUV's have a narrow wheel base in respect to their higher silhouette, they are four times as likely as cars to rollover in an accident. </w:t>
      </w:r>
      <w:hyperlink r:id="rId11" w:anchor="accident" w:history="1">
        <w:r w:rsidRPr="00C37310">
          <w:rPr>
            <w:color w:val="006633"/>
            <w:u w:val="single"/>
          </w:rPr>
          <w:t>[33]</w:t>
        </w:r>
      </w:hyperlink>
    </w:p>
    <w:p w:rsidR="00C37310" w:rsidRDefault="00C37310" w:rsidP="00C37310">
      <w:r>
        <w:t xml:space="preserve">The </w:t>
      </w:r>
      <w:smartTag w:uri="urn:schemas-microsoft-com:office:smarttags" w:element="place">
        <w:smartTag w:uri="urn:schemas-microsoft-com:office:smarttags" w:element="country-region">
          <w:r>
            <w:t>United States</w:t>
          </w:r>
        </w:smartTag>
      </w:smartTag>
      <w:r>
        <w:t xml:space="preserve"> is the largest consumer of oil, using 20.4 million barrels per day. In his debate with former Defense Secretary Dick Cheney, during the 2000 Presidential campaign, Senator Joseph Lieberman said, "</w:t>
      </w:r>
      <w:hyperlink r:id="rId12" w:history="1">
        <w:r w:rsidRPr="00C37310">
          <w:rPr>
            <w:color w:val="006633"/>
            <w:u w:val="single"/>
          </w:rPr>
          <w:t>If we can get 3 miles more per gallon</w:t>
        </w:r>
      </w:hyperlink>
      <w:r>
        <w:t xml:space="preserve"> from our cars, we'll save 1 million barrels of oil a day, which is exactly what the (Arctic National Wildlife) Refuge at its best in </w:t>
      </w:r>
      <w:smartTag w:uri="urn:schemas-microsoft-com:office:smarttags" w:element="State">
        <w:smartTag w:uri="urn:schemas-microsoft-com:office:smarttags" w:element="place">
          <w:r>
            <w:t>Alaska</w:t>
          </w:r>
        </w:smartTag>
      </w:smartTag>
      <w:r>
        <w:t xml:space="preserve"> would produce."  </w:t>
      </w:r>
    </w:p>
    <w:p w:rsidR="00C37310" w:rsidRPr="00C37310" w:rsidRDefault="00C37310" w:rsidP="00C37310">
      <w:pPr>
        <w:spacing w:before="100" w:beforeAutospacing="1" w:after="100" w:afterAutospacing="1"/>
        <w:rPr>
          <w:color w:val="000000"/>
        </w:rPr>
      </w:pPr>
      <w:r w:rsidRPr="00C37310">
        <w:rPr>
          <w:color w:val="000000"/>
        </w:rPr>
        <w:t xml:space="preserve"> If car manufacturers were to increase their fleets' average gas mileage about 3 miles per gallon, this country could save a million barrels of oil every day, while US drivers would save $25 billion in fuel costs annually. </w:t>
      </w:r>
    </w:p>
    <w:p w:rsidR="00C37310" w:rsidRDefault="00E6710D" w:rsidP="00665B6F">
      <w:pPr>
        <w:spacing w:before="100" w:beforeAutospacing="1" w:after="100" w:afterAutospacing="1"/>
      </w:pPr>
      <w:hyperlink r:id="rId13" w:anchor="drivers" w:history="1"/>
      <w:r w:rsidR="00C37310" w:rsidRPr="00665B6F">
        <w:rPr>
          <w:b/>
          <w:bCs/>
          <w:color w:val="000000"/>
          <w:sz w:val="28"/>
          <w:szCs w:val="28"/>
        </w:rPr>
        <w:t>Carbon Dioxide from Trucks</w:t>
      </w:r>
      <w:r w:rsidR="00C37310" w:rsidRPr="00665B6F">
        <w:rPr>
          <w:b/>
          <w:color w:val="000000"/>
        </w:rPr>
        <w:t xml:space="preserve"> </w:t>
      </w:r>
      <w:r w:rsidR="00C37310" w:rsidRPr="00665B6F">
        <w:rPr>
          <w:b/>
          <w:color w:val="000000"/>
        </w:rPr>
        <w:br/>
      </w:r>
      <w:r w:rsidR="00C37310" w:rsidRPr="00C37310">
        <w:rPr>
          <w:color w:val="000000"/>
        </w:rPr>
        <w:t xml:space="preserve">About another </w:t>
      </w:r>
      <w:r w:rsidR="00C37310" w:rsidRPr="00665B6F">
        <w:rPr>
          <w:b/>
          <w:color w:val="000000"/>
        </w:rPr>
        <w:t>13% of U.S carbon dioxide</w:t>
      </w:r>
      <w:r w:rsidR="00C37310" w:rsidRPr="00C37310">
        <w:rPr>
          <w:color w:val="000000"/>
        </w:rPr>
        <w:t xml:space="preserve"> emissions comes from trucks used mostly for commercial purposes.</w:t>
      </w:r>
      <w:hyperlink r:id="rId14" w:anchor="jeeps" w:history="1"/>
    </w:p>
    <w:p w:rsidR="00C37310" w:rsidRPr="00C37310" w:rsidRDefault="00C37310" w:rsidP="00C37310">
      <w:pPr>
        <w:spacing w:after="240"/>
        <w:rPr>
          <w:color w:val="000000"/>
        </w:rPr>
      </w:pPr>
      <w:r w:rsidRPr="00665B6F">
        <w:rPr>
          <w:b/>
          <w:bCs/>
          <w:color w:val="000000"/>
          <w:sz w:val="28"/>
          <w:szCs w:val="28"/>
        </w:rPr>
        <w:t>Carbon Dioxide from Airplanes</w:t>
      </w:r>
      <w:r w:rsidRPr="00C37310">
        <w:rPr>
          <w:color w:val="000000"/>
        </w:rPr>
        <w:br/>
        <w:t>The UN's Intergovernmental Panel on Climate Change estimates that aviation causes 3.5 percent of global warming, and that the figure could rise to 15 percent by 2050.</w:t>
      </w:r>
    </w:p>
    <w:p w:rsidR="00C37310" w:rsidRDefault="00C37310" w:rsidP="00C37310">
      <w:r w:rsidRPr="00665B6F">
        <w:rPr>
          <w:b/>
          <w:bCs/>
          <w:sz w:val="28"/>
          <w:szCs w:val="28"/>
        </w:rPr>
        <w:lastRenderedPageBreak/>
        <w:t>Carbon Dioxide from Buildings</w:t>
      </w:r>
      <w:r>
        <w:t xml:space="preserve"> </w:t>
      </w:r>
      <w:r>
        <w:br/>
        <w:t xml:space="preserve">Buildings structure account for about </w:t>
      </w:r>
      <w:r w:rsidRPr="00665B6F">
        <w:rPr>
          <w:b/>
        </w:rPr>
        <w:t>12% of carbon dioxide</w:t>
      </w:r>
      <w:r>
        <w:t xml:space="preserve"> emissions. </w:t>
      </w:r>
    </w:p>
    <w:p w:rsidR="00C37310" w:rsidRDefault="00C37310"/>
    <w:p w:rsidR="00BD08B4" w:rsidRDefault="00BD08B4"/>
    <w:p w:rsidR="00BD08B4" w:rsidRDefault="00BD08B4"/>
    <w:p w:rsidR="00BD08B4" w:rsidRDefault="00BD08B4" w:rsidP="00BD08B4">
      <w:pPr>
        <w:spacing w:line="312" w:lineRule="auto"/>
        <w:rPr>
          <w:rFonts w:ascii="Georgia" w:hAnsi="Georgia"/>
          <w:sz w:val="19"/>
          <w:szCs w:val="19"/>
        </w:rPr>
      </w:pPr>
      <w:r>
        <w:rPr>
          <w:b/>
          <w:bCs/>
        </w:rPr>
        <w:t>Table 1. Raw CO</w:t>
      </w:r>
      <w:r>
        <w:rPr>
          <w:b/>
          <w:bCs/>
          <w:vertAlign w:val="subscript"/>
        </w:rPr>
        <w:t>2</w:t>
      </w:r>
      <w:r>
        <w:rPr>
          <w:b/>
          <w:bCs/>
        </w:rPr>
        <w:t xml:space="preserve"> level data.</w:t>
      </w:r>
    </w:p>
    <w:p w:rsidR="00BD08B4" w:rsidRDefault="00BD08B4" w:rsidP="00BD08B4">
      <w:pPr>
        <w:spacing w:line="312" w:lineRule="auto"/>
        <w:rPr>
          <w:rFonts w:ascii="Georgia" w:hAnsi="Georgia"/>
          <w:sz w:val="19"/>
          <w:szCs w:val="19"/>
        </w:rPr>
      </w:pPr>
      <w:r>
        <w:t> </w:t>
      </w:r>
    </w:p>
    <w:tbl>
      <w:tblPr>
        <w:tblW w:w="6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7"/>
        <w:gridCol w:w="1061"/>
        <w:gridCol w:w="1074"/>
        <w:gridCol w:w="1225"/>
        <w:gridCol w:w="991"/>
        <w:gridCol w:w="712"/>
        <w:gridCol w:w="1102"/>
      </w:tblGrid>
      <w:tr w:rsidR="00BD08B4" w:rsidTr="00BD08B4">
        <w:trPr>
          <w:trHeight w:val="810"/>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Volume of breath</w:t>
            </w:r>
          </w:p>
        </w:tc>
        <w:tc>
          <w:tcPr>
            <w:tcW w:w="1185"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Respiration rate</w:t>
            </w:r>
          </w:p>
        </w:tc>
        <w:tc>
          <w:tcPr>
            <w:tcW w:w="117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CO</w:t>
            </w:r>
            <w:r>
              <w:rPr>
                <w:b/>
                <w:bCs/>
                <w:vertAlign w:val="subscript"/>
              </w:rPr>
              <w:t>2</w:t>
            </w:r>
            <w:r>
              <w:rPr>
                <w:b/>
                <w:bCs/>
              </w:rPr>
              <w:t xml:space="preserve"> = O</w:t>
            </w:r>
            <w:r>
              <w:rPr>
                <w:b/>
                <w:bCs/>
                <w:vertAlign w:val="subscript"/>
              </w:rPr>
              <w:t>2</w:t>
            </w:r>
            <w:r>
              <w:rPr>
                <w:b/>
                <w:bCs/>
              </w:rPr>
              <w:t xml:space="preserve"> in air assumption</w:t>
            </w:r>
          </w:p>
          <w:p w:rsidR="00BD08B4" w:rsidRDefault="00BD08B4" w:rsidP="00BD08B4">
            <w:pPr>
              <w:pStyle w:val="msotable"/>
              <w:jc w:val="center"/>
            </w:pPr>
            <w:r>
              <w:t> </w:t>
            </w:r>
          </w:p>
        </w:tc>
        <w:tc>
          <w:tcPr>
            <w:tcW w:w="108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MeasuredCO</w:t>
            </w:r>
            <w:r>
              <w:rPr>
                <w:b/>
                <w:bCs/>
                <w:vertAlign w:val="subscript"/>
              </w:rPr>
              <w:t>2</w:t>
            </w:r>
            <w:r>
              <w:rPr>
                <w:b/>
                <w:bCs/>
              </w:rPr>
              <w:t xml:space="preserve"> content of breath</w:t>
            </w:r>
          </w:p>
        </w:tc>
        <w:tc>
          <w:tcPr>
            <w:tcW w:w="108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World population</w:t>
            </w:r>
          </w:p>
        </w:tc>
        <w:tc>
          <w:tcPr>
            <w:tcW w:w="885"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Current CO</w:t>
            </w:r>
            <w:r>
              <w:rPr>
                <w:b/>
                <w:bCs/>
                <w:vertAlign w:val="subscript"/>
              </w:rPr>
              <w:t>2</w:t>
            </w:r>
            <w:r>
              <w:rPr>
                <w:b/>
                <w:bCs/>
              </w:rPr>
              <w:t xml:space="preserve"> levels</w:t>
            </w:r>
          </w:p>
        </w:tc>
        <w:tc>
          <w:tcPr>
            <w:tcW w:w="1185"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Volume of atmosphere</w:t>
            </w:r>
          </w:p>
        </w:tc>
      </w:tr>
      <w:tr w:rsidR="00BD08B4" w:rsidTr="00BD08B4">
        <w:trPr>
          <w:trHeight w:val="870"/>
          <w:tblCellSpacing w:w="0" w:type="dxa"/>
        </w:trPr>
        <w:tc>
          <w:tcPr>
            <w:tcW w:w="108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0.25 L</w:t>
            </w:r>
          </w:p>
        </w:tc>
        <w:tc>
          <w:tcPr>
            <w:tcW w:w="1185"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10,000 breaths/</w:t>
            </w:r>
          </w:p>
          <w:p w:rsidR="00BD08B4" w:rsidRDefault="00BD08B4" w:rsidP="00BD08B4">
            <w:pPr>
              <w:pStyle w:val="msotable"/>
              <w:jc w:val="center"/>
            </w:pPr>
            <w:r>
              <w:t>day</w:t>
            </w:r>
          </w:p>
        </w:tc>
        <w:tc>
          <w:tcPr>
            <w:tcW w:w="117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22% CO</w:t>
            </w:r>
            <w:r>
              <w:rPr>
                <w:vertAlign w:val="subscript"/>
              </w:rPr>
              <w:t>2</w:t>
            </w:r>
            <w:r>
              <w:t xml:space="preserve"> by volume</w:t>
            </w:r>
          </w:p>
        </w:tc>
        <w:tc>
          <w:tcPr>
            <w:tcW w:w="108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20% CO</w:t>
            </w:r>
            <w:r>
              <w:rPr>
                <w:vertAlign w:val="subscript"/>
              </w:rPr>
              <w:t>2</w:t>
            </w:r>
            <w:r>
              <w:t xml:space="preserve"> by volume</w:t>
            </w:r>
          </w:p>
        </w:tc>
        <w:tc>
          <w:tcPr>
            <w:tcW w:w="108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6 x 10</w:t>
            </w:r>
            <w:r>
              <w:rPr>
                <w:vertAlign w:val="superscript"/>
              </w:rPr>
              <w:t>9</w:t>
            </w:r>
          </w:p>
        </w:tc>
        <w:tc>
          <w:tcPr>
            <w:tcW w:w="885"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323 ppm</w:t>
            </w:r>
          </w:p>
        </w:tc>
        <w:tc>
          <w:tcPr>
            <w:tcW w:w="1185"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2 x 10</w:t>
            </w:r>
            <w:r>
              <w:rPr>
                <w:vertAlign w:val="superscript"/>
              </w:rPr>
              <w:t>22</w:t>
            </w:r>
            <w:r>
              <w:t xml:space="preserve"> L</w:t>
            </w:r>
          </w:p>
        </w:tc>
      </w:tr>
    </w:tbl>
    <w:p w:rsidR="00BD08B4" w:rsidRDefault="00BD08B4"/>
    <w:p w:rsidR="00BD08B4" w:rsidRDefault="00BD08B4"/>
    <w:p w:rsidR="00BD08B4" w:rsidRDefault="00BD08B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20"/>
        <w:gridCol w:w="2220"/>
        <w:gridCol w:w="2220"/>
        <w:gridCol w:w="2220"/>
      </w:tblGrid>
      <w:tr w:rsidR="00BD08B4" w:rsidTr="00BD08B4">
        <w:trPr>
          <w:trHeight w:val="1155"/>
          <w:tblCellSpacing w:w="0" w:type="dxa"/>
        </w:trPr>
        <w:tc>
          <w:tcPr>
            <w:tcW w:w="222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t> </w:t>
            </w:r>
          </w:p>
        </w:tc>
        <w:tc>
          <w:tcPr>
            <w:tcW w:w="222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Volume of a single breath assuming 100% O</w:t>
            </w:r>
            <w:r>
              <w:rPr>
                <w:b/>
                <w:bCs/>
                <w:vertAlign w:val="subscript"/>
              </w:rPr>
              <w:t>2</w:t>
            </w:r>
            <w:r>
              <w:rPr>
                <w:b/>
                <w:bCs/>
              </w:rPr>
              <w:t xml:space="preserve"> conversion to CO</w:t>
            </w:r>
            <w:r>
              <w:rPr>
                <w:b/>
                <w:bCs/>
                <w:vertAlign w:val="subscript"/>
              </w:rPr>
              <w:t>2</w:t>
            </w:r>
          </w:p>
        </w:tc>
        <w:tc>
          <w:tcPr>
            <w:tcW w:w="222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Volume corrected for CO</w:t>
            </w:r>
            <w:r>
              <w:rPr>
                <w:b/>
                <w:bCs/>
                <w:vertAlign w:val="subscript"/>
              </w:rPr>
              <w:t>2</w:t>
            </w:r>
            <w:r>
              <w:rPr>
                <w:b/>
                <w:bCs/>
              </w:rPr>
              <w:t xml:space="preserve"> in a single breath</w:t>
            </w:r>
          </w:p>
        </w:tc>
        <w:tc>
          <w:tcPr>
            <w:tcW w:w="2220" w:type="dxa"/>
            <w:tcBorders>
              <w:top w:val="outset" w:sz="6" w:space="0" w:color="auto"/>
              <w:left w:val="outset" w:sz="6" w:space="0" w:color="auto"/>
              <w:bottom w:val="outset" w:sz="6" w:space="0" w:color="auto"/>
              <w:right w:val="outset" w:sz="6" w:space="0" w:color="auto"/>
            </w:tcBorders>
            <w:shd w:val="clear" w:color="auto" w:fill="CCCCCC"/>
          </w:tcPr>
          <w:p w:rsidR="00BD08B4" w:rsidRDefault="00BD08B4" w:rsidP="00BD08B4">
            <w:pPr>
              <w:pStyle w:val="msotable"/>
              <w:jc w:val="center"/>
            </w:pPr>
            <w:r>
              <w:rPr>
                <w:b/>
                <w:bCs/>
              </w:rPr>
              <w:t>Calculated volume from metabolism</w:t>
            </w:r>
          </w:p>
        </w:tc>
      </w:tr>
      <w:tr w:rsidR="00BD08B4" w:rsidTr="00BD08B4">
        <w:trPr>
          <w:trHeight w:val="525"/>
          <w:tblCellSpacing w:w="0" w:type="dxa"/>
        </w:trPr>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CO</w:t>
            </w:r>
            <w:r>
              <w:rPr>
                <w:vertAlign w:val="subscript"/>
              </w:rPr>
              <w:t>2</w:t>
            </w:r>
            <w:r>
              <w:t xml:space="preserve"> Volume (one person)</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550 L/day</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500 L/day</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408 L/day</w:t>
            </w:r>
          </w:p>
        </w:tc>
      </w:tr>
      <w:tr w:rsidR="00BD08B4" w:rsidTr="00BD08B4">
        <w:trPr>
          <w:trHeight w:val="585"/>
          <w:tblCellSpacing w:w="0" w:type="dxa"/>
        </w:trPr>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CO2 volume exhaled (WP)</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3.0 x 10</w:t>
            </w:r>
            <w:r>
              <w:rPr>
                <w:vertAlign w:val="superscript"/>
              </w:rPr>
              <w:t xml:space="preserve">12 </w:t>
            </w:r>
            <w:r>
              <w:t>L/day</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3.0 x 10</w:t>
            </w:r>
            <w:r>
              <w:rPr>
                <w:vertAlign w:val="superscript"/>
              </w:rPr>
              <w:t xml:space="preserve">12 </w:t>
            </w:r>
            <w:r>
              <w:t>L/day</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2.0 x 10</w:t>
            </w:r>
            <w:r>
              <w:rPr>
                <w:vertAlign w:val="superscript"/>
              </w:rPr>
              <w:t>12</w:t>
            </w:r>
            <w:r>
              <w:t xml:space="preserve"> L/day</w:t>
            </w:r>
          </w:p>
        </w:tc>
      </w:tr>
      <w:tr w:rsidR="00BD08B4" w:rsidTr="00BD08B4">
        <w:trPr>
          <w:trHeight w:val="855"/>
          <w:tblCellSpacing w:w="0" w:type="dxa"/>
        </w:trPr>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CO</w:t>
            </w:r>
            <w:r>
              <w:rPr>
                <w:vertAlign w:val="subscript"/>
              </w:rPr>
              <w:t>2</w:t>
            </w:r>
            <w:r>
              <w:t xml:space="preserve"> in atmosphere (ppm) (WP)</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3 x 10</w:t>
            </w:r>
            <w:r>
              <w:rPr>
                <w:vertAlign w:val="superscript"/>
              </w:rPr>
              <w:t>-5</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3 x 10</w:t>
            </w:r>
            <w:r>
              <w:rPr>
                <w:vertAlign w:val="superscript"/>
              </w:rPr>
              <w:t>-5</w:t>
            </w:r>
          </w:p>
        </w:tc>
        <w:tc>
          <w:tcPr>
            <w:tcW w:w="2220" w:type="dxa"/>
            <w:tcBorders>
              <w:top w:val="outset" w:sz="6" w:space="0" w:color="auto"/>
              <w:left w:val="outset" w:sz="6" w:space="0" w:color="auto"/>
              <w:bottom w:val="outset" w:sz="6" w:space="0" w:color="auto"/>
              <w:right w:val="outset" w:sz="6" w:space="0" w:color="auto"/>
            </w:tcBorders>
          </w:tcPr>
          <w:p w:rsidR="00BD08B4" w:rsidRDefault="00BD08B4" w:rsidP="00BD08B4">
            <w:pPr>
              <w:pStyle w:val="msotable"/>
              <w:jc w:val="center"/>
            </w:pPr>
            <w:r>
              <w:t>2 x 10</w:t>
            </w:r>
            <w:r>
              <w:rPr>
                <w:vertAlign w:val="superscript"/>
              </w:rPr>
              <w:t>-5</w:t>
            </w:r>
          </w:p>
        </w:tc>
      </w:tr>
    </w:tbl>
    <w:p w:rsidR="00BD08B4" w:rsidRDefault="00BD08B4"/>
    <w:sectPr w:rsidR="00BD08B4" w:rsidSect="00665B6F">
      <w:pgSz w:w="12240" w:h="15840"/>
      <w:pgMar w:top="360" w:right="72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9208A"/>
    <w:multiLevelType w:val="hybridMultilevel"/>
    <w:tmpl w:val="1FF2D4F8"/>
    <w:lvl w:ilvl="0" w:tplc="E5E05226">
      <w:start w:val="1"/>
      <w:numFmt w:val="bullet"/>
      <w:lvlText w:val=""/>
      <w:lvlJc w:val="left"/>
      <w:pPr>
        <w:tabs>
          <w:tab w:val="num" w:pos="720"/>
        </w:tabs>
        <w:ind w:left="720" w:hanging="360"/>
      </w:pPr>
      <w:rPr>
        <w:rFonts w:ascii="Symbol" w:hAnsi="Symbol" w:hint="default"/>
        <w:sz w:val="20"/>
      </w:rPr>
    </w:lvl>
    <w:lvl w:ilvl="1" w:tplc="159679A0" w:tentative="1">
      <w:start w:val="1"/>
      <w:numFmt w:val="bullet"/>
      <w:lvlText w:val="o"/>
      <w:lvlJc w:val="left"/>
      <w:pPr>
        <w:tabs>
          <w:tab w:val="num" w:pos="1440"/>
        </w:tabs>
        <w:ind w:left="1440" w:hanging="360"/>
      </w:pPr>
      <w:rPr>
        <w:rFonts w:ascii="Courier New" w:hAnsi="Courier New" w:hint="default"/>
        <w:sz w:val="20"/>
      </w:rPr>
    </w:lvl>
    <w:lvl w:ilvl="2" w:tplc="5DD8A788" w:tentative="1">
      <w:start w:val="1"/>
      <w:numFmt w:val="bullet"/>
      <w:lvlText w:val=""/>
      <w:lvlJc w:val="left"/>
      <w:pPr>
        <w:tabs>
          <w:tab w:val="num" w:pos="2160"/>
        </w:tabs>
        <w:ind w:left="2160" w:hanging="360"/>
      </w:pPr>
      <w:rPr>
        <w:rFonts w:ascii="Wingdings" w:hAnsi="Wingdings" w:hint="default"/>
        <w:sz w:val="20"/>
      </w:rPr>
    </w:lvl>
    <w:lvl w:ilvl="3" w:tplc="AEBE5C72" w:tentative="1">
      <w:start w:val="1"/>
      <w:numFmt w:val="bullet"/>
      <w:lvlText w:val=""/>
      <w:lvlJc w:val="left"/>
      <w:pPr>
        <w:tabs>
          <w:tab w:val="num" w:pos="2880"/>
        </w:tabs>
        <w:ind w:left="2880" w:hanging="360"/>
      </w:pPr>
      <w:rPr>
        <w:rFonts w:ascii="Wingdings" w:hAnsi="Wingdings" w:hint="default"/>
        <w:sz w:val="20"/>
      </w:rPr>
    </w:lvl>
    <w:lvl w:ilvl="4" w:tplc="DD106C72" w:tentative="1">
      <w:start w:val="1"/>
      <w:numFmt w:val="bullet"/>
      <w:lvlText w:val=""/>
      <w:lvlJc w:val="left"/>
      <w:pPr>
        <w:tabs>
          <w:tab w:val="num" w:pos="3600"/>
        </w:tabs>
        <w:ind w:left="3600" w:hanging="360"/>
      </w:pPr>
      <w:rPr>
        <w:rFonts w:ascii="Wingdings" w:hAnsi="Wingdings" w:hint="default"/>
        <w:sz w:val="20"/>
      </w:rPr>
    </w:lvl>
    <w:lvl w:ilvl="5" w:tplc="BBB8F13A" w:tentative="1">
      <w:start w:val="1"/>
      <w:numFmt w:val="bullet"/>
      <w:lvlText w:val=""/>
      <w:lvlJc w:val="left"/>
      <w:pPr>
        <w:tabs>
          <w:tab w:val="num" w:pos="4320"/>
        </w:tabs>
        <w:ind w:left="4320" w:hanging="360"/>
      </w:pPr>
      <w:rPr>
        <w:rFonts w:ascii="Wingdings" w:hAnsi="Wingdings" w:hint="default"/>
        <w:sz w:val="20"/>
      </w:rPr>
    </w:lvl>
    <w:lvl w:ilvl="6" w:tplc="D208099A" w:tentative="1">
      <w:start w:val="1"/>
      <w:numFmt w:val="bullet"/>
      <w:lvlText w:val=""/>
      <w:lvlJc w:val="left"/>
      <w:pPr>
        <w:tabs>
          <w:tab w:val="num" w:pos="5040"/>
        </w:tabs>
        <w:ind w:left="5040" w:hanging="360"/>
      </w:pPr>
      <w:rPr>
        <w:rFonts w:ascii="Wingdings" w:hAnsi="Wingdings" w:hint="default"/>
        <w:sz w:val="20"/>
      </w:rPr>
    </w:lvl>
    <w:lvl w:ilvl="7" w:tplc="A6A0E9A6" w:tentative="1">
      <w:start w:val="1"/>
      <w:numFmt w:val="bullet"/>
      <w:lvlText w:val=""/>
      <w:lvlJc w:val="left"/>
      <w:pPr>
        <w:tabs>
          <w:tab w:val="num" w:pos="5760"/>
        </w:tabs>
        <w:ind w:left="5760" w:hanging="360"/>
      </w:pPr>
      <w:rPr>
        <w:rFonts w:ascii="Wingdings" w:hAnsi="Wingdings" w:hint="default"/>
        <w:sz w:val="20"/>
      </w:rPr>
    </w:lvl>
    <w:lvl w:ilvl="8" w:tplc="09764A4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04"/>
    <w:rsid w:val="000B6D26"/>
    <w:rsid w:val="00154F0F"/>
    <w:rsid w:val="00190CFA"/>
    <w:rsid w:val="0060721B"/>
    <w:rsid w:val="00665B6F"/>
    <w:rsid w:val="00A15A04"/>
    <w:rsid w:val="00BD08B4"/>
    <w:rsid w:val="00C37310"/>
    <w:rsid w:val="00D2469F"/>
    <w:rsid w:val="00D56917"/>
    <w:rsid w:val="00E6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BB51385-BA64-4311-B35B-0D6D2A9D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04"/>
    <w:rPr>
      <w:sz w:val="24"/>
      <w:szCs w:val="24"/>
    </w:rPr>
  </w:style>
  <w:style w:type="paragraph" w:styleId="Heading2">
    <w:name w:val="heading 2"/>
    <w:basedOn w:val="Normal"/>
    <w:qFormat/>
    <w:rsid w:val="00A15A04"/>
    <w:pPr>
      <w:keepNext/>
      <w:spacing w:before="140"/>
      <w:outlineLvl w:val="1"/>
    </w:pPr>
    <w:rPr>
      <w:rFonts w:ascii="Verdana" w:eastAsia="Arial Unicode MS" w:hAnsi="Verdana" w:cs="Arial Unicode MS"/>
      <w:b/>
      <w:bCs/>
      <w:sz w:val="25"/>
      <w:szCs w:val="25"/>
    </w:rPr>
  </w:style>
  <w:style w:type="paragraph" w:styleId="Heading3">
    <w:name w:val="heading 3"/>
    <w:basedOn w:val="Normal"/>
    <w:qFormat/>
    <w:rsid w:val="00A15A04"/>
    <w:pPr>
      <w:keepNext/>
      <w:spacing w:before="140"/>
      <w:outlineLvl w:val="2"/>
    </w:pPr>
    <w:rPr>
      <w:rFonts w:ascii="Verdana" w:eastAsia="Arial Unicode MS" w:hAnsi="Verdana" w:cs="Arial Unicode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5A04"/>
    <w:pPr>
      <w:spacing w:before="100" w:beforeAutospacing="1" w:after="100" w:afterAutospacing="1"/>
    </w:pPr>
    <w:rPr>
      <w:rFonts w:ascii="Arial Unicode MS" w:eastAsia="Arial Unicode MS" w:hAnsi="Arial Unicode MS" w:cs="Arial Unicode MS"/>
    </w:rPr>
  </w:style>
  <w:style w:type="character" w:customStyle="1" w:styleId="inlinetitle">
    <w:name w:val="inlinetitle"/>
    <w:basedOn w:val="DefaultParagraphFont"/>
    <w:rsid w:val="00C37310"/>
    <w:rPr>
      <w:rFonts w:ascii="MS Reference Sans Serif" w:hAnsi="MS Reference Sans Serif" w:hint="default"/>
      <w:b/>
      <w:bCs/>
      <w:sz w:val="31"/>
      <w:szCs w:val="31"/>
    </w:rPr>
  </w:style>
  <w:style w:type="character" w:styleId="Hyperlink">
    <w:name w:val="Hyperlink"/>
    <w:basedOn w:val="DefaultParagraphFont"/>
    <w:rsid w:val="00C37310"/>
    <w:rPr>
      <w:color w:val="006633"/>
      <w:u w:val="single"/>
    </w:rPr>
  </w:style>
  <w:style w:type="paragraph" w:customStyle="1" w:styleId="msotable">
    <w:name w:val="msotable"/>
    <w:basedOn w:val="Normal"/>
    <w:rsid w:val="00BD08B4"/>
    <w:rPr>
      <w:rFonts w:ascii="Verdana" w:eastAsia="Arial Unicode MS" w:hAnsi="Verdana" w:cs="Arial Unicode MS"/>
      <w:sz w:val="16"/>
      <w:szCs w:val="16"/>
    </w:rPr>
  </w:style>
  <w:style w:type="paragraph" w:styleId="BalloonText">
    <w:name w:val="Balloon Text"/>
    <w:basedOn w:val="Normal"/>
    <w:link w:val="BalloonTextChar"/>
    <w:semiHidden/>
    <w:unhideWhenUsed/>
    <w:rsid w:val="00D2469F"/>
    <w:rPr>
      <w:rFonts w:ascii="Segoe UI" w:hAnsi="Segoe UI" w:cs="Segoe UI"/>
      <w:sz w:val="18"/>
      <w:szCs w:val="18"/>
    </w:rPr>
  </w:style>
  <w:style w:type="character" w:customStyle="1" w:styleId="BalloonTextChar">
    <w:name w:val="Balloon Text Char"/>
    <w:basedOn w:val="DefaultParagraphFont"/>
    <w:link w:val="BalloonText"/>
    <w:semiHidden/>
    <w:rsid w:val="00D2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394">
      <w:bodyDiv w:val="1"/>
      <w:marLeft w:val="0"/>
      <w:marRight w:val="0"/>
      <w:marTop w:val="0"/>
      <w:marBottom w:val="0"/>
      <w:divBdr>
        <w:top w:val="none" w:sz="0" w:space="0" w:color="auto"/>
        <w:left w:val="none" w:sz="0" w:space="0" w:color="auto"/>
        <w:bottom w:val="none" w:sz="0" w:space="0" w:color="auto"/>
        <w:right w:val="none" w:sz="0" w:space="0" w:color="auto"/>
      </w:divBdr>
      <w:divsChild>
        <w:div w:id="228807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533">
      <w:bodyDiv w:val="1"/>
      <w:marLeft w:val="0"/>
      <w:marRight w:val="0"/>
      <w:marTop w:val="0"/>
      <w:marBottom w:val="0"/>
      <w:divBdr>
        <w:top w:val="none" w:sz="0" w:space="0" w:color="auto"/>
        <w:left w:val="none" w:sz="0" w:space="0" w:color="auto"/>
        <w:bottom w:val="none" w:sz="0" w:space="0" w:color="auto"/>
        <w:right w:val="none" w:sz="0" w:space="0" w:color="auto"/>
      </w:divBdr>
      <w:divsChild>
        <w:div w:id="791284815">
          <w:marLeft w:val="0"/>
          <w:marRight w:val="0"/>
          <w:marTop w:val="330"/>
          <w:marBottom w:val="0"/>
          <w:divBdr>
            <w:top w:val="none" w:sz="0" w:space="0" w:color="auto"/>
            <w:left w:val="none" w:sz="0" w:space="0" w:color="auto"/>
            <w:bottom w:val="none" w:sz="0" w:space="0" w:color="auto"/>
            <w:right w:val="none" w:sz="0" w:space="0" w:color="auto"/>
          </w:divBdr>
          <w:divsChild>
            <w:div w:id="2165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semite.epa.gov/OAR/globalwarming.nsf/content/ResourceCenterPublicationsGHGEmissionsUSEmissionsInventory2004.html" TargetMode="External"/><Relationship Id="rId13" Type="http://schemas.openxmlformats.org/officeDocument/2006/relationships/hyperlink" Target="http://www.ecobridge.org/content/g_ref.htm" TargetMode="External"/><Relationship Id="rId3" Type="http://schemas.openxmlformats.org/officeDocument/2006/relationships/settings" Target="settings.xml"/><Relationship Id="rId7" Type="http://schemas.openxmlformats.org/officeDocument/2006/relationships/hyperlink" Target="http://www.eia.doe.gov/emeu/cabs/carbonemiss/introduction.html" TargetMode="External"/><Relationship Id="rId12" Type="http://schemas.openxmlformats.org/officeDocument/2006/relationships/hyperlink" Target="http://www.debates.org/pages/trans2000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semite.epa.gov/OAR/globalwarming.nsf/UniqueKeyLookup/RAMR5WNMK2/$File/04executivesummary.pdf" TargetMode="External"/><Relationship Id="rId11" Type="http://schemas.openxmlformats.org/officeDocument/2006/relationships/hyperlink" Target="http://www.ecobridge.org/content/g_ref.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cobridge.org/content/g_ref.htm" TargetMode="External"/><Relationship Id="rId4" Type="http://schemas.openxmlformats.org/officeDocument/2006/relationships/webSettings" Target="webSettings.xml"/><Relationship Id="rId9" Type="http://schemas.openxmlformats.org/officeDocument/2006/relationships/hyperlink" Target="http://yosemite.epa.gov/OAR/globalwarming.nsf/UniqueKeyLookup/RAMR5WNMK2/$File/04executivesummary.pdf" TargetMode="External"/><Relationship Id="rId14" Type="http://schemas.openxmlformats.org/officeDocument/2006/relationships/hyperlink" Target="http://www.ecobridge.org/content/g_r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CCSD</Company>
  <LinksUpToDate>false</LinksUpToDate>
  <CharactersWithSpaces>8082</CharactersWithSpaces>
  <SharedDoc>false</SharedDoc>
  <HLinks>
    <vt:vector size="54" baseType="variant">
      <vt:variant>
        <vt:i4>2424857</vt:i4>
      </vt:variant>
      <vt:variant>
        <vt:i4>27</vt:i4>
      </vt:variant>
      <vt:variant>
        <vt:i4>0</vt:i4>
      </vt:variant>
      <vt:variant>
        <vt:i4>5</vt:i4>
      </vt:variant>
      <vt:variant>
        <vt:lpwstr>http://www.ecobridge.org/content/g_ref.htm</vt:lpwstr>
      </vt:variant>
      <vt:variant>
        <vt:lpwstr>jeeps</vt:lpwstr>
      </vt:variant>
      <vt:variant>
        <vt:i4>4587646</vt:i4>
      </vt:variant>
      <vt:variant>
        <vt:i4>24</vt:i4>
      </vt:variant>
      <vt:variant>
        <vt:i4>0</vt:i4>
      </vt:variant>
      <vt:variant>
        <vt:i4>5</vt:i4>
      </vt:variant>
      <vt:variant>
        <vt:lpwstr>http://www.ecobridge.org/content/g_ref.htm</vt:lpwstr>
      </vt:variant>
      <vt:variant>
        <vt:lpwstr>drivers</vt:lpwstr>
      </vt:variant>
      <vt:variant>
        <vt:i4>1441814</vt:i4>
      </vt:variant>
      <vt:variant>
        <vt:i4>21</vt:i4>
      </vt:variant>
      <vt:variant>
        <vt:i4>0</vt:i4>
      </vt:variant>
      <vt:variant>
        <vt:i4>5</vt:i4>
      </vt:variant>
      <vt:variant>
        <vt:lpwstr>http://www.debates.org/pages/trans2000d.html</vt:lpwstr>
      </vt:variant>
      <vt:variant>
        <vt:lpwstr/>
      </vt:variant>
      <vt:variant>
        <vt:i4>2818078</vt:i4>
      </vt:variant>
      <vt:variant>
        <vt:i4>18</vt:i4>
      </vt:variant>
      <vt:variant>
        <vt:i4>0</vt:i4>
      </vt:variant>
      <vt:variant>
        <vt:i4>5</vt:i4>
      </vt:variant>
      <vt:variant>
        <vt:lpwstr>http://www.ecobridge.org/content/g_ref.htm</vt:lpwstr>
      </vt:variant>
      <vt:variant>
        <vt:lpwstr>accident</vt:lpwstr>
      </vt:variant>
      <vt:variant>
        <vt:i4>5832823</vt:i4>
      </vt:variant>
      <vt:variant>
        <vt:i4>15</vt:i4>
      </vt:variant>
      <vt:variant>
        <vt:i4>0</vt:i4>
      </vt:variant>
      <vt:variant>
        <vt:i4>5</vt:i4>
      </vt:variant>
      <vt:variant>
        <vt:lpwstr>http://www.ecobridge.org/content/g_ref.htm</vt:lpwstr>
      </vt:variant>
      <vt:variant>
        <vt:lpwstr>air</vt:lpwstr>
      </vt:variant>
      <vt:variant>
        <vt:i4>524316</vt:i4>
      </vt:variant>
      <vt:variant>
        <vt:i4>12</vt:i4>
      </vt:variant>
      <vt:variant>
        <vt:i4>0</vt:i4>
      </vt:variant>
      <vt:variant>
        <vt:i4>5</vt:i4>
      </vt:variant>
      <vt:variant>
        <vt:lpwstr>http://yosemite.epa.gov/OAR/globalwarming.nsf/UniqueKeyLookup/RAMR5WNMK2/$File/04executivesummary.pdf</vt:lpwstr>
      </vt:variant>
      <vt:variant>
        <vt:lpwstr/>
      </vt:variant>
      <vt:variant>
        <vt:i4>6946877</vt:i4>
      </vt:variant>
      <vt:variant>
        <vt:i4>9</vt:i4>
      </vt:variant>
      <vt:variant>
        <vt:i4>0</vt:i4>
      </vt:variant>
      <vt:variant>
        <vt:i4>5</vt:i4>
      </vt:variant>
      <vt:variant>
        <vt:lpwstr>http://yosemite.epa.gov/OAR/globalwarming.nsf/content/ResourceCenterPublicationsGHGEmissionsUSEmissionsInventory2004.html</vt:lpwstr>
      </vt:variant>
      <vt:variant>
        <vt:lpwstr>toc</vt:lpwstr>
      </vt:variant>
      <vt:variant>
        <vt:i4>2687077</vt:i4>
      </vt:variant>
      <vt:variant>
        <vt:i4>6</vt:i4>
      </vt:variant>
      <vt:variant>
        <vt:i4>0</vt:i4>
      </vt:variant>
      <vt:variant>
        <vt:i4>5</vt:i4>
      </vt:variant>
      <vt:variant>
        <vt:lpwstr>http://www.eia.doe.gov/emeu/cabs/carbonemiss/introduction.html</vt:lpwstr>
      </vt:variant>
      <vt:variant>
        <vt:lpwstr/>
      </vt:variant>
      <vt:variant>
        <vt:i4>524316</vt:i4>
      </vt:variant>
      <vt:variant>
        <vt:i4>3</vt:i4>
      </vt:variant>
      <vt:variant>
        <vt:i4>0</vt:i4>
      </vt:variant>
      <vt:variant>
        <vt:i4>5</vt:i4>
      </vt:variant>
      <vt:variant>
        <vt:lpwstr>http://yosemite.epa.gov/OAR/globalwarming.nsf/UniqueKeyLookup/RAMR5WNMK2/$File/04executivesummary.pdf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Cache County School District</dc:creator>
  <cp:keywords/>
  <dc:description/>
  <cp:lastModifiedBy>Randy C Stacey</cp:lastModifiedBy>
  <cp:revision>2</cp:revision>
  <cp:lastPrinted>2015-04-22T14:41:00Z</cp:lastPrinted>
  <dcterms:created xsi:type="dcterms:W3CDTF">2015-04-22T15:26:00Z</dcterms:created>
  <dcterms:modified xsi:type="dcterms:W3CDTF">2015-04-22T15:26:00Z</dcterms:modified>
</cp:coreProperties>
</file>