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A7" w:rsidRPr="00677D2B" w:rsidRDefault="00F225A7" w:rsidP="00F225A7">
      <w:pPr>
        <w:jc w:val="center"/>
        <w:rPr>
          <w:rFonts w:asciiTheme="minorHAnsi" w:hAnsiTheme="minorHAnsi"/>
          <w:b/>
        </w:rPr>
      </w:pPr>
      <w:r w:rsidRPr="00677D2B">
        <w:rPr>
          <w:rFonts w:asciiTheme="minorHAnsi" w:hAnsiTheme="minorHAnsi"/>
          <w:b/>
        </w:rPr>
        <w:t>Determining Makeup of Soil</w:t>
      </w:r>
    </w:p>
    <w:p w:rsidR="00F225A7" w:rsidRPr="00677D2B" w:rsidRDefault="00F225A7" w:rsidP="00F225A7">
      <w:pPr>
        <w:jc w:val="center"/>
        <w:rPr>
          <w:rFonts w:asciiTheme="minorHAnsi" w:hAnsiTheme="minorHAnsi"/>
        </w:rPr>
      </w:pPr>
    </w:p>
    <w:p w:rsidR="00F225A7" w:rsidRPr="00677D2B" w:rsidRDefault="00F225A7" w:rsidP="00F225A7">
      <w:pPr>
        <w:rPr>
          <w:rFonts w:asciiTheme="minorHAnsi" w:hAnsiTheme="minorHAnsi"/>
        </w:rPr>
      </w:pPr>
      <w:r w:rsidRPr="00677D2B">
        <w:rPr>
          <w:rFonts w:asciiTheme="minorHAnsi" w:hAnsiTheme="minorHAnsi"/>
        </w:rPr>
        <w:tab/>
        <w:t xml:space="preserve">The physical properties of soil are characteristics that a producer can see or feel.  These properties include texture, structure, consistence and </w:t>
      </w:r>
      <w:proofErr w:type="spellStart"/>
      <w:r w:rsidRPr="00677D2B">
        <w:rPr>
          <w:rFonts w:asciiTheme="minorHAnsi" w:hAnsiTheme="minorHAnsi"/>
        </w:rPr>
        <w:t>tilth</w:t>
      </w:r>
      <w:proofErr w:type="spellEnd"/>
      <w:r w:rsidRPr="00677D2B">
        <w:rPr>
          <w:rFonts w:asciiTheme="minorHAnsi" w:hAnsiTheme="minorHAnsi"/>
        </w:rPr>
        <w:t>.  The physical properties can influence the supply of air and water in the soil.  In addition nutrients that are available in the soil differ between soil types.  Knowing the physical properties of the soil is very important in production agriculture.</w:t>
      </w:r>
    </w:p>
    <w:p w:rsidR="00F225A7" w:rsidRPr="00677D2B" w:rsidRDefault="00F225A7" w:rsidP="00F225A7">
      <w:pPr>
        <w:rPr>
          <w:rFonts w:asciiTheme="minorHAnsi" w:hAnsiTheme="minorHAnsi"/>
        </w:rPr>
      </w:pPr>
      <w:r w:rsidRPr="00677D2B">
        <w:rPr>
          <w:rFonts w:asciiTheme="minorHAnsi" w:hAnsiTheme="minorHAnsi"/>
        </w:rPr>
        <w:tab/>
        <w:t>In most cases it is impractical to change the physical properties of the soil.  Instead, producers must either select crops that are suitable for there soil type, or by land that contains the soil types that they need for a particular crop.  Coarse sandy soils dry out faster they fine clay soils.  If you are trying to grow a crop that has high moisture needs on sand then you may need to irrigate the crop.  On the other hand if you are trying to crop a crop that have very little water needs on clay then you may need to tile the field so that the water will drain off.</w:t>
      </w:r>
    </w:p>
    <w:p w:rsidR="00F225A7" w:rsidRPr="00677D2B" w:rsidRDefault="00F225A7" w:rsidP="00F225A7">
      <w:pPr>
        <w:rPr>
          <w:rFonts w:asciiTheme="minorHAnsi" w:hAnsiTheme="minorHAnsi"/>
        </w:rPr>
      </w:pPr>
    </w:p>
    <w:p w:rsidR="00F225A7" w:rsidRPr="00677D2B" w:rsidRDefault="00F225A7" w:rsidP="00F225A7">
      <w:pPr>
        <w:rPr>
          <w:rFonts w:asciiTheme="minorHAnsi" w:hAnsiTheme="minorHAnsi"/>
          <w:b/>
        </w:rPr>
      </w:pPr>
      <w:r w:rsidRPr="00677D2B">
        <w:rPr>
          <w:rFonts w:asciiTheme="minorHAnsi" w:hAnsiTheme="minorHAnsi"/>
          <w:b/>
        </w:rPr>
        <w:t>Materials:</w:t>
      </w:r>
    </w:p>
    <w:p w:rsidR="00F225A7" w:rsidRPr="00677D2B" w:rsidRDefault="00D33518" w:rsidP="00F225A7">
      <w:pPr>
        <w:numPr>
          <w:ilvl w:val="0"/>
          <w:numId w:val="1"/>
        </w:numPr>
        <w:rPr>
          <w:rFonts w:asciiTheme="minorHAnsi" w:hAnsiTheme="minorHAnsi"/>
        </w:rPr>
      </w:pPr>
      <w:r>
        <w:rPr>
          <w:rFonts w:asciiTheme="minorHAnsi" w:hAnsiTheme="minorHAnsi"/>
        </w:rPr>
        <w:t>soil sample</w:t>
      </w:r>
    </w:p>
    <w:p w:rsidR="00F225A7" w:rsidRPr="00677D2B" w:rsidRDefault="00E04CDB" w:rsidP="00F225A7">
      <w:pPr>
        <w:numPr>
          <w:ilvl w:val="0"/>
          <w:numId w:val="1"/>
        </w:numPr>
        <w:rPr>
          <w:rFonts w:asciiTheme="minorHAnsi" w:hAnsiTheme="minorHAnsi"/>
        </w:rPr>
      </w:pPr>
      <w:r>
        <w:rPr>
          <w:rFonts w:asciiTheme="minorHAnsi" w:hAnsiTheme="minorHAnsi"/>
        </w:rPr>
        <w:t xml:space="preserve">Large test tube or </w:t>
      </w:r>
      <w:r w:rsidR="00F225A7" w:rsidRPr="00677D2B">
        <w:rPr>
          <w:rFonts w:asciiTheme="minorHAnsi" w:hAnsiTheme="minorHAnsi"/>
        </w:rPr>
        <w:t>quart jars with lids</w:t>
      </w:r>
    </w:p>
    <w:p w:rsidR="00F225A7" w:rsidRPr="00677D2B" w:rsidRDefault="00F225A7" w:rsidP="00F225A7">
      <w:pPr>
        <w:numPr>
          <w:ilvl w:val="0"/>
          <w:numId w:val="1"/>
        </w:numPr>
        <w:rPr>
          <w:rFonts w:asciiTheme="minorHAnsi" w:hAnsiTheme="minorHAnsi"/>
        </w:rPr>
      </w:pPr>
      <w:r w:rsidRPr="00677D2B">
        <w:rPr>
          <w:rFonts w:asciiTheme="minorHAnsi" w:hAnsiTheme="minorHAnsi"/>
        </w:rPr>
        <w:t>Metric ruler</w:t>
      </w:r>
    </w:p>
    <w:p w:rsidR="00F225A7" w:rsidRPr="00677D2B" w:rsidRDefault="00F225A7" w:rsidP="00F225A7">
      <w:pPr>
        <w:numPr>
          <w:ilvl w:val="0"/>
          <w:numId w:val="1"/>
        </w:numPr>
        <w:rPr>
          <w:rFonts w:asciiTheme="minorHAnsi" w:hAnsiTheme="minorHAnsi"/>
        </w:rPr>
      </w:pPr>
      <w:r w:rsidRPr="00677D2B">
        <w:rPr>
          <w:rFonts w:asciiTheme="minorHAnsi" w:hAnsiTheme="minorHAnsi"/>
        </w:rPr>
        <w:t>Tablespoon</w:t>
      </w:r>
    </w:p>
    <w:p w:rsidR="00F225A7" w:rsidRPr="00677D2B" w:rsidRDefault="00F225A7" w:rsidP="00F225A7">
      <w:pPr>
        <w:rPr>
          <w:rFonts w:asciiTheme="minorHAnsi" w:hAnsiTheme="minorHAnsi"/>
        </w:rPr>
      </w:pPr>
    </w:p>
    <w:p w:rsidR="00F225A7" w:rsidRPr="00677D2B" w:rsidRDefault="00F225A7" w:rsidP="00F225A7">
      <w:pPr>
        <w:rPr>
          <w:rFonts w:asciiTheme="minorHAnsi" w:hAnsiTheme="minorHAnsi"/>
          <w:b/>
        </w:rPr>
      </w:pPr>
      <w:r w:rsidRPr="00677D2B">
        <w:rPr>
          <w:rFonts w:asciiTheme="minorHAnsi" w:hAnsiTheme="minorHAnsi"/>
          <w:b/>
        </w:rPr>
        <w:t>Procedures:</w:t>
      </w:r>
    </w:p>
    <w:p w:rsidR="00F225A7" w:rsidRPr="00677D2B" w:rsidRDefault="00F225A7" w:rsidP="00F225A7">
      <w:pPr>
        <w:rPr>
          <w:rFonts w:asciiTheme="minorHAnsi" w:hAnsiTheme="minorHAnsi"/>
        </w:rPr>
      </w:pPr>
    </w:p>
    <w:p w:rsidR="00F225A7" w:rsidRPr="00677D2B" w:rsidRDefault="00D33518" w:rsidP="00F225A7">
      <w:pPr>
        <w:numPr>
          <w:ilvl w:val="0"/>
          <w:numId w:val="2"/>
        </w:numPr>
        <w:spacing w:line="360" w:lineRule="auto"/>
        <w:rPr>
          <w:rFonts w:asciiTheme="minorHAnsi" w:hAnsiTheme="minorHAnsi"/>
        </w:rPr>
      </w:pPr>
      <w:r>
        <w:rPr>
          <w:rFonts w:asciiTheme="minorHAnsi" w:hAnsiTheme="minorHAnsi"/>
        </w:rPr>
        <w:t>Label your jar</w:t>
      </w:r>
      <w:r w:rsidR="00F225A7" w:rsidRPr="00677D2B">
        <w:rPr>
          <w:rFonts w:asciiTheme="minorHAnsi" w:hAnsiTheme="minorHAnsi"/>
        </w:rPr>
        <w:t>.</w:t>
      </w:r>
    </w:p>
    <w:p w:rsidR="00F225A7" w:rsidRPr="00677D2B" w:rsidRDefault="00E04CDB" w:rsidP="00F225A7">
      <w:pPr>
        <w:numPr>
          <w:ilvl w:val="0"/>
          <w:numId w:val="2"/>
        </w:numPr>
        <w:spacing w:line="360" w:lineRule="auto"/>
        <w:rPr>
          <w:rFonts w:asciiTheme="minorHAnsi" w:hAnsiTheme="minorHAnsi"/>
        </w:rPr>
      </w:pPr>
      <w:r>
        <w:rPr>
          <w:rFonts w:asciiTheme="minorHAnsi" w:hAnsiTheme="minorHAnsi"/>
        </w:rPr>
        <w:t>Fill jar of test tube about 1/3 full</w:t>
      </w:r>
      <w:r w:rsidR="00F225A7" w:rsidRPr="00677D2B">
        <w:rPr>
          <w:rFonts w:asciiTheme="minorHAnsi" w:hAnsiTheme="minorHAnsi"/>
        </w:rPr>
        <w:t xml:space="preserve"> of soil</w:t>
      </w:r>
      <w:r>
        <w:rPr>
          <w:rFonts w:asciiTheme="minorHAnsi" w:hAnsiTheme="minorHAnsi"/>
        </w:rPr>
        <w:t>.</w:t>
      </w:r>
      <w:r w:rsidR="00F225A7" w:rsidRPr="00677D2B">
        <w:rPr>
          <w:rFonts w:asciiTheme="minorHAnsi" w:hAnsiTheme="minorHAnsi"/>
        </w:rPr>
        <w:t xml:space="preserve"> </w:t>
      </w:r>
    </w:p>
    <w:p w:rsidR="00F225A7" w:rsidRPr="00677D2B" w:rsidRDefault="00F225A7" w:rsidP="00F225A7">
      <w:pPr>
        <w:numPr>
          <w:ilvl w:val="0"/>
          <w:numId w:val="2"/>
        </w:numPr>
        <w:spacing w:line="360" w:lineRule="auto"/>
        <w:rPr>
          <w:rFonts w:asciiTheme="minorHAnsi" w:hAnsiTheme="minorHAnsi"/>
        </w:rPr>
      </w:pPr>
      <w:r w:rsidRPr="00677D2B">
        <w:rPr>
          <w:rFonts w:asciiTheme="minorHAnsi" w:hAnsiTheme="minorHAnsi"/>
        </w:rPr>
        <w:t xml:space="preserve">Add </w:t>
      </w:r>
      <w:r w:rsidR="00E04CDB">
        <w:rPr>
          <w:rFonts w:asciiTheme="minorHAnsi" w:hAnsiTheme="minorHAnsi"/>
        </w:rPr>
        <w:t>distilled water to about the 2/</w:t>
      </w:r>
      <w:r w:rsidRPr="00677D2B">
        <w:rPr>
          <w:rFonts w:asciiTheme="minorHAnsi" w:hAnsiTheme="minorHAnsi"/>
        </w:rPr>
        <w:t xml:space="preserve"> 3 </w:t>
      </w:r>
      <w:r w:rsidR="00E04CDB">
        <w:rPr>
          <w:rFonts w:asciiTheme="minorHAnsi" w:hAnsiTheme="minorHAnsi"/>
        </w:rPr>
        <w:t>full level</w:t>
      </w:r>
    </w:p>
    <w:p w:rsidR="00F225A7" w:rsidRPr="00677D2B" w:rsidRDefault="00F225A7" w:rsidP="00F225A7">
      <w:pPr>
        <w:numPr>
          <w:ilvl w:val="0"/>
          <w:numId w:val="2"/>
        </w:numPr>
        <w:spacing w:line="360" w:lineRule="auto"/>
        <w:rPr>
          <w:rFonts w:asciiTheme="minorHAnsi" w:hAnsiTheme="minorHAnsi"/>
        </w:rPr>
      </w:pPr>
      <w:r w:rsidRPr="00677D2B">
        <w:rPr>
          <w:rFonts w:asciiTheme="minorHAnsi" w:hAnsiTheme="minorHAnsi"/>
        </w:rPr>
        <w:t>Place the cap on the jar and shake for 5 minutes</w:t>
      </w:r>
    </w:p>
    <w:p w:rsidR="00F225A7" w:rsidRPr="00677D2B" w:rsidRDefault="00F225A7" w:rsidP="00F225A7">
      <w:pPr>
        <w:numPr>
          <w:ilvl w:val="0"/>
          <w:numId w:val="2"/>
        </w:numPr>
        <w:spacing w:line="360" w:lineRule="auto"/>
        <w:rPr>
          <w:rFonts w:asciiTheme="minorHAnsi" w:hAnsiTheme="minorHAnsi"/>
        </w:rPr>
      </w:pPr>
      <w:r w:rsidRPr="00677D2B">
        <w:rPr>
          <w:rFonts w:asciiTheme="minorHAnsi" w:hAnsiTheme="minorHAnsi"/>
        </w:rPr>
        <w:t>Place the jar where it will not be disturbed and let it stand for 24 hours.</w:t>
      </w:r>
    </w:p>
    <w:p w:rsidR="00F225A7" w:rsidRPr="00677D2B" w:rsidRDefault="00F225A7" w:rsidP="00F225A7">
      <w:pPr>
        <w:numPr>
          <w:ilvl w:val="0"/>
          <w:numId w:val="2"/>
        </w:numPr>
        <w:spacing w:line="360" w:lineRule="auto"/>
        <w:rPr>
          <w:rFonts w:asciiTheme="minorHAnsi" w:hAnsiTheme="minorHAnsi"/>
        </w:rPr>
      </w:pPr>
      <w:r w:rsidRPr="00677D2B">
        <w:rPr>
          <w:rFonts w:asciiTheme="minorHAnsi" w:hAnsiTheme="minorHAnsi"/>
        </w:rPr>
        <w:t xml:space="preserve">After 24 hours measure the depth of settled soil.  All of the </w:t>
      </w:r>
      <w:proofErr w:type="gramStart"/>
      <w:r w:rsidRPr="00677D2B">
        <w:rPr>
          <w:rFonts w:asciiTheme="minorHAnsi" w:hAnsiTheme="minorHAnsi"/>
        </w:rPr>
        <w:t>soil</w:t>
      </w:r>
      <w:proofErr w:type="gramEnd"/>
      <w:r w:rsidRPr="00677D2B">
        <w:rPr>
          <w:rFonts w:asciiTheme="minorHAnsi" w:hAnsiTheme="minorHAnsi"/>
        </w:rPr>
        <w:t xml:space="preserve"> particles have settle so this is the TOTAL DEPTH of the soil. (Record this depth on you chart)</w:t>
      </w:r>
    </w:p>
    <w:p w:rsidR="00F225A7" w:rsidRPr="00677D2B" w:rsidRDefault="00F225A7" w:rsidP="00F225A7">
      <w:pPr>
        <w:numPr>
          <w:ilvl w:val="0"/>
          <w:numId w:val="2"/>
        </w:numPr>
        <w:spacing w:line="360" w:lineRule="auto"/>
        <w:rPr>
          <w:rFonts w:asciiTheme="minorHAnsi" w:hAnsiTheme="minorHAnsi"/>
        </w:rPr>
      </w:pPr>
      <w:r w:rsidRPr="00677D2B">
        <w:rPr>
          <w:rFonts w:asciiTheme="minorHAnsi" w:hAnsiTheme="minorHAnsi"/>
        </w:rPr>
        <w:t xml:space="preserve"> </w:t>
      </w:r>
      <w:r w:rsidR="00E04CDB">
        <w:rPr>
          <w:rFonts w:asciiTheme="minorHAnsi" w:hAnsiTheme="minorHAnsi"/>
        </w:rPr>
        <w:t>Measure the amount of sand at the bottom of the test tube and record.</w:t>
      </w:r>
    </w:p>
    <w:p w:rsidR="00F225A7" w:rsidRPr="00677D2B" w:rsidRDefault="00E04CDB" w:rsidP="00F225A7">
      <w:pPr>
        <w:numPr>
          <w:ilvl w:val="0"/>
          <w:numId w:val="2"/>
        </w:numPr>
        <w:spacing w:line="360" w:lineRule="auto"/>
        <w:rPr>
          <w:rFonts w:asciiTheme="minorHAnsi" w:hAnsiTheme="minorHAnsi"/>
        </w:rPr>
      </w:pPr>
      <w:r>
        <w:rPr>
          <w:rFonts w:asciiTheme="minorHAnsi" w:hAnsiTheme="minorHAnsi"/>
        </w:rPr>
        <w:t>Measure the amount of silt in the middle of the test tube and record.</w:t>
      </w:r>
    </w:p>
    <w:p w:rsidR="00F225A7" w:rsidRDefault="00F225A7" w:rsidP="00F225A7">
      <w:pPr>
        <w:numPr>
          <w:ilvl w:val="0"/>
          <w:numId w:val="2"/>
        </w:numPr>
        <w:spacing w:line="360" w:lineRule="auto"/>
        <w:rPr>
          <w:rFonts w:asciiTheme="minorHAnsi" w:hAnsiTheme="minorHAnsi"/>
        </w:rPr>
      </w:pPr>
      <w:r w:rsidRPr="00677D2B">
        <w:rPr>
          <w:rFonts w:asciiTheme="minorHAnsi" w:hAnsiTheme="minorHAnsi"/>
        </w:rPr>
        <w:t xml:space="preserve">Measure the </w:t>
      </w:r>
      <w:r w:rsidR="00E04CDB">
        <w:rPr>
          <w:rFonts w:asciiTheme="minorHAnsi" w:hAnsiTheme="minorHAnsi"/>
        </w:rPr>
        <w:t>amount of clay at the top of the test tube and record.</w:t>
      </w:r>
    </w:p>
    <w:p w:rsidR="00F225A7" w:rsidRPr="00677D2B" w:rsidRDefault="00E04CDB" w:rsidP="00F225A7">
      <w:pPr>
        <w:ind w:left="360"/>
        <w:rPr>
          <w:rFonts w:asciiTheme="minorHAnsi" w:hAnsiTheme="minorHAnsi"/>
        </w:rPr>
      </w:pPr>
      <w:r>
        <w:rPr>
          <w:rFonts w:asciiTheme="minorHAnsi" w:hAnsiTheme="minorHAnsi"/>
        </w:rPr>
        <w:t>Table</w:t>
      </w:r>
    </w:p>
    <w:tbl>
      <w:tblPr>
        <w:tblW w:w="87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1"/>
        <w:gridCol w:w="2439"/>
        <w:gridCol w:w="2143"/>
      </w:tblGrid>
      <w:tr w:rsidR="00E04CDB" w:rsidRPr="00677D2B" w:rsidTr="00E04CDB">
        <w:trPr>
          <w:trHeight w:val="357"/>
        </w:trPr>
        <w:tc>
          <w:tcPr>
            <w:tcW w:w="4181" w:type="dxa"/>
            <w:noWrap/>
            <w:vAlign w:val="bottom"/>
          </w:tcPr>
          <w:p w:rsidR="00E04CDB" w:rsidRPr="00E04CDB" w:rsidRDefault="00E04CDB" w:rsidP="002A2C29">
            <w:pPr>
              <w:rPr>
                <w:rFonts w:asciiTheme="minorHAnsi" w:hAnsiTheme="minorHAnsi" w:cs="Arial"/>
                <w:b/>
                <w:sz w:val="20"/>
                <w:szCs w:val="20"/>
              </w:rPr>
            </w:pPr>
            <w:r w:rsidRPr="00E04CDB">
              <w:rPr>
                <w:rFonts w:asciiTheme="minorHAnsi" w:hAnsiTheme="minorHAnsi" w:cs="Arial"/>
                <w:b/>
                <w:sz w:val="20"/>
                <w:szCs w:val="20"/>
              </w:rPr>
              <w:t>Measure of Sediment</w:t>
            </w:r>
          </w:p>
        </w:tc>
        <w:tc>
          <w:tcPr>
            <w:tcW w:w="2439" w:type="dxa"/>
            <w:noWrap/>
            <w:vAlign w:val="bottom"/>
          </w:tcPr>
          <w:p w:rsidR="00E04CDB" w:rsidRPr="00E04CDB" w:rsidRDefault="00E04CDB" w:rsidP="002A2C29">
            <w:pPr>
              <w:jc w:val="center"/>
              <w:rPr>
                <w:rFonts w:asciiTheme="minorHAnsi" w:hAnsiTheme="minorHAnsi" w:cs="Arial"/>
                <w:b/>
                <w:sz w:val="20"/>
                <w:szCs w:val="20"/>
              </w:rPr>
            </w:pPr>
            <w:r w:rsidRPr="00E04CDB">
              <w:rPr>
                <w:rFonts w:asciiTheme="minorHAnsi" w:hAnsiTheme="minorHAnsi" w:cs="Arial"/>
                <w:b/>
                <w:sz w:val="20"/>
                <w:szCs w:val="20"/>
              </w:rPr>
              <w:t xml:space="preserve">Sample </w:t>
            </w:r>
          </w:p>
        </w:tc>
        <w:tc>
          <w:tcPr>
            <w:tcW w:w="2143" w:type="dxa"/>
          </w:tcPr>
          <w:p w:rsidR="00E04CDB" w:rsidRPr="00E04CDB" w:rsidRDefault="00E04CDB" w:rsidP="002A2C29">
            <w:pPr>
              <w:jc w:val="center"/>
              <w:rPr>
                <w:rFonts w:asciiTheme="minorHAnsi" w:hAnsiTheme="minorHAnsi" w:cs="Arial"/>
                <w:b/>
                <w:sz w:val="20"/>
                <w:szCs w:val="20"/>
              </w:rPr>
            </w:pPr>
          </w:p>
          <w:p w:rsidR="00E04CDB" w:rsidRPr="00E04CDB" w:rsidRDefault="00E04CDB" w:rsidP="002A2C29">
            <w:pPr>
              <w:jc w:val="center"/>
              <w:rPr>
                <w:rFonts w:asciiTheme="minorHAnsi" w:hAnsiTheme="minorHAnsi" w:cs="Arial"/>
                <w:b/>
                <w:sz w:val="20"/>
                <w:szCs w:val="20"/>
              </w:rPr>
            </w:pPr>
            <w:r w:rsidRPr="00E04CDB">
              <w:rPr>
                <w:rFonts w:asciiTheme="minorHAnsi" w:hAnsiTheme="minorHAnsi" w:cs="Arial"/>
                <w:b/>
                <w:sz w:val="20"/>
                <w:szCs w:val="20"/>
              </w:rPr>
              <w:t>% of Sample</w:t>
            </w:r>
          </w:p>
        </w:tc>
      </w:tr>
      <w:tr w:rsidR="00E04CDB" w:rsidRPr="00677D2B" w:rsidTr="00E04CDB">
        <w:trPr>
          <w:trHeight w:val="357"/>
        </w:trPr>
        <w:tc>
          <w:tcPr>
            <w:tcW w:w="4181" w:type="dxa"/>
            <w:noWrap/>
            <w:vAlign w:val="bottom"/>
          </w:tcPr>
          <w:p w:rsidR="00E04CDB" w:rsidRPr="00677D2B" w:rsidRDefault="00E04CDB" w:rsidP="002A2C29">
            <w:pPr>
              <w:rPr>
                <w:rFonts w:asciiTheme="minorHAnsi" w:hAnsiTheme="minorHAnsi" w:cs="Arial"/>
                <w:sz w:val="20"/>
                <w:szCs w:val="20"/>
              </w:rPr>
            </w:pPr>
            <w:r w:rsidRPr="00677D2B">
              <w:rPr>
                <w:rFonts w:asciiTheme="minorHAnsi" w:hAnsiTheme="minorHAnsi" w:cs="Arial"/>
                <w:sz w:val="20"/>
                <w:szCs w:val="20"/>
              </w:rPr>
              <w:t>A. Total Depth</w:t>
            </w:r>
          </w:p>
        </w:tc>
        <w:tc>
          <w:tcPr>
            <w:tcW w:w="2439" w:type="dxa"/>
            <w:noWrap/>
            <w:vAlign w:val="bottom"/>
          </w:tcPr>
          <w:p w:rsidR="00E04CDB" w:rsidRPr="00677D2B" w:rsidRDefault="00E04CDB" w:rsidP="002A2C29">
            <w:pPr>
              <w:rPr>
                <w:rFonts w:asciiTheme="minorHAnsi" w:hAnsiTheme="minorHAnsi" w:cs="Arial"/>
                <w:sz w:val="20"/>
                <w:szCs w:val="20"/>
              </w:rPr>
            </w:pPr>
          </w:p>
        </w:tc>
        <w:tc>
          <w:tcPr>
            <w:tcW w:w="2143" w:type="dxa"/>
          </w:tcPr>
          <w:p w:rsidR="00E04CDB" w:rsidRPr="00677D2B" w:rsidRDefault="00E04CDB" w:rsidP="002A2C29">
            <w:pPr>
              <w:rPr>
                <w:rFonts w:asciiTheme="minorHAnsi" w:hAnsiTheme="minorHAnsi" w:cs="Arial"/>
                <w:sz w:val="20"/>
                <w:szCs w:val="20"/>
              </w:rPr>
            </w:pPr>
          </w:p>
        </w:tc>
      </w:tr>
      <w:tr w:rsidR="00E04CDB" w:rsidRPr="00677D2B" w:rsidTr="00E04CDB">
        <w:trPr>
          <w:trHeight w:val="357"/>
        </w:trPr>
        <w:tc>
          <w:tcPr>
            <w:tcW w:w="4181" w:type="dxa"/>
            <w:noWrap/>
            <w:vAlign w:val="bottom"/>
          </w:tcPr>
          <w:p w:rsidR="00E04CDB" w:rsidRPr="00677D2B" w:rsidRDefault="00E04CDB" w:rsidP="002A2C29">
            <w:pPr>
              <w:rPr>
                <w:rFonts w:asciiTheme="minorHAnsi" w:hAnsiTheme="minorHAnsi" w:cs="Arial"/>
                <w:sz w:val="20"/>
                <w:szCs w:val="20"/>
              </w:rPr>
            </w:pPr>
            <w:r w:rsidRPr="00677D2B">
              <w:rPr>
                <w:rFonts w:asciiTheme="minorHAnsi" w:hAnsiTheme="minorHAnsi" w:cs="Arial"/>
                <w:sz w:val="20"/>
                <w:szCs w:val="20"/>
              </w:rPr>
              <w:t>B. Sand Depth</w:t>
            </w:r>
          </w:p>
        </w:tc>
        <w:tc>
          <w:tcPr>
            <w:tcW w:w="2439" w:type="dxa"/>
            <w:noWrap/>
            <w:vAlign w:val="bottom"/>
          </w:tcPr>
          <w:p w:rsidR="00E04CDB" w:rsidRPr="00677D2B" w:rsidRDefault="00E04CDB" w:rsidP="002A2C29">
            <w:pPr>
              <w:rPr>
                <w:rFonts w:asciiTheme="minorHAnsi" w:hAnsiTheme="minorHAnsi" w:cs="Arial"/>
                <w:sz w:val="20"/>
                <w:szCs w:val="20"/>
              </w:rPr>
            </w:pPr>
          </w:p>
        </w:tc>
        <w:tc>
          <w:tcPr>
            <w:tcW w:w="2143" w:type="dxa"/>
          </w:tcPr>
          <w:p w:rsidR="00E04CDB" w:rsidRPr="00677D2B" w:rsidRDefault="00E04CDB" w:rsidP="002A2C29">
            <w:pPr>
              <w:rPr>
                <w:rFonts w:asciiTheme="minorHAnsi" w:hAnsiTheme="minorHAnsi" w:cs="Arial"/>
                <w:sz w:val="20"/>
                <w:szCs w:val="20"/>
              </w:rPr>
            </w:pPr>
          </w:p>
        </w:tc>
      </w:tr>
      <w:tr w:rsidR="00E04CDB" w:rsidRPr="00677D2B" w:rsidTr="00E04CDB">
        <w:trPr>
          <w:trHeight w:val="357"/>
        </w:trPr>
        <w:tc>
          <w:tcPr>
            <w:tcW w:w="4181" w:type="dxa"/>
            <w:noWrap/>
            <w:vAlign w:val="bottom"/>
          </w:tcPr>
          <w:p w:rsidR="00E04CDB" w:rsidRPr="00677D2B" w:rsidRDefault="00E04CDB" w:rsidP="00E04CDB">
            <w:pPr>
              <w:rPr>
                <w:rFonts w:asciiTheme="minorHAnsi" w:hAnsiTheme="minorHAnsi" w:cs="Arial"/>
                <w:sz w:val="20"/>
                <w:szCs w:val="20"/>
              </w:rPr>
            </w:pPr>
            <w:r w:rsidRPr="00677D2B">
              <w:rPr>
                <w:rFonts w:asciiTheme="minorHAnsi" w:hAnsiTheme="minorHAnsi" w:cs="Arial"/>
                <w:sz w:val="20"/>
                <w:szCs w:val="20"/>
              </w:rPr>
              <w:t xml:space="preserve">C. </w:t>
            </w:r>
            <w:r>
              <w:rPr>
                <w:rFonts w:asciiTheme="minorHAnsi" w:hAnsiTheme="minorHAnsi" w:cs="Arial"/>
                <w:sz w:val="20"/>
                <w:szCs w:val="20"/>
              </w:rPr>
              <w:t>Silt Depth</w:t>
            </w:r>
          </w:p>
        </w:tc>
        <w:tc>
          <w:tcPr>
            <w:tcW w:w="2439" w:type="dxa"/>
            <w:noWrap/>
            <w:vAlign w:val="bottom"/>
          </w:tcPr>
          <w:p w:rsidR="00E04CDB" w:rsidRPr="00677D2B" w:rsidRDefault="00E04CDB" w:rsidP="002A2C29">
            <w:pPr>
              <w:rPr>
                <w:rFonts w:asciiTheme="minorHAnsi" w:hAnsiTheme="minorHAnsi" w:cs="Arial"/>
                <w:sz w:val="20"/>
                <w:szCs w:val="20"/>
              </w:rPr>
            </w:pPr>
          </w:p>
        </w:tc>
        <w:tc>
          <w:tcPr>
            <w:tcW w:w="2143" w:type="dxa"/>
          </w:tcPr>
          <w:p w:rsidR="00E04CDB" w:rsidRPr="00677D2B" w:rsidRDefault="00E04CDB" w:rsidP="002A2C29">
            <w:pPr>
              <w:rPr>
                <w:rFonts w:asciiTheme="minorHAnsi" w:hAnsiTheme="minorHAnsi" w:cs="Arial"/>
                <w:sz w:val="20"/>
                <w:szCs w:val="20"/>
              </w:rPr>
            </w:pPr>
          </w:p>
        </w:tc>
      </w:tr>
      <w:tr w:rsidR="00E04CDB" w:rsidRPr="00677D2B" w:rsidTr="00E04CDB">
        <w:trPr>
          <w:trHeight w:val="357"/>
        </w:trPr>
        <w:tc>
          <w:tcPr>
            <w:tcW w:w="4181" w:type="dxa"/>
            <w:noWrap/>
            <w:vAlign w:val="bottom"/>
          </w:tcPr>
          <w:p w:rsidR="00E04CDB" w:rsidRPr="00677D2B" w:rsidRDefault="00E04CDB" w:rsidP="00E04CDB">
            <w:pPr>
              <w:rPr>
                <w:rFonts w:asciiTheme="minorHAnsi" w:hAnsiTheme="minorHAnsi" w:cs="Arial"/>
                <w:sz w:val="20"/>
                <w:szCs w:val="20"/>
              </w:rPr>
            </w:pPr>
            <w:proofErr w:type="gramStart"/>
            <w:r w:rsidRPr="00677D2B">
              <w:rPr>
                <w:rFonts w:asciiTheme="minorHAnsi" w:hAnsiTheme="minorHAnsi" w:cs="Arial"/>
                <w:sz w:val="20"/>
                <w:szCs w:val="20"/>
              </w:rPr>
              <w:t>D</w:t>
            </w:r>
            <w:r>
              <w:rPr>
                <w:rFonts w:asciiTheme="minorHAnsi" w:hAnsiTheme="minorHAnsi" w:cs="Arial"/>
                <w:sz w:val="20"/>
                <w:szCs w:val="20"/>
              </w:rPr>
              <w:t xml:space="preserve"> .</w:t>
            </w:r>
            <w:proofErr w:type="gramEnd"/>
            <w:r>
              <w:rPr>
                <w:rFonts w:asciiTheme="minorHAnsi" w:hAnsiTheme="minorHAnsi" w:cs="Arial"/>
                <w:sz w:val="20"/>
                <w:szCs w:val="20"/>
              </w:rPr>
              <w:t xml:space="preserve"> Clay Depth</w:t>
            </w:r>
          </w:p>
        </w:tc>
        <w:tc>
          <w:tcPr>
            <w:tcW w:w="2439" w:type="dxa"/>
            <w:noWrap/>
            <w:vAlign w:val="bottom"/>
          </w:tcPr>
          <w:p w:rsidR="00E04CDB" w:rsidRPr="00677D2B" w:rsidRDefault="00E04CDB" w:rsidP="002A2C29">
            <w:pPr>
              <w:rPr>
                <w:rFonts w:asciiTheme="minorHAnsi" w:hAnsiTheme="minorHAnsi" w:cs="Arial"/>
                <w:sz w:val="20"/>
                <w:szCs w:val="20"/>
              </w:rPr>
            </w:pPr>
          </w:p>
        </w:tc>
        <w:tc>
          <w:tcPr>
            <w:tcW w:w="2143" w:type="dxa"/>
          </w:tcPr>
          <w:p w:rsidR="00E04CDB" w:rsidRPr="00677D2B" w:rsidRDefault="00E04CDB" w:rsidP="002A2C29">
            <w:pPr>
              <w:rPr>
                <w:rFonts w:asciiTheme="minorHAnsi" w:hAnsiTheme="minorHAnsi" w:cs="Arial"/>
                <w:sz w:val="20"/>
                <w:szCs w:val="20"/>
              </w:rPr>
            </w:pPr>
          </w:p>
        </w:tc>
      </w:tr>
    </w:tbl>
    <w:p w:rsidR="00F225A7" w:rsidRPr="00677D2B" w:rsidRDefault="00F225A7" w:rsidP="00F225A7">
      <w:pPr>
        <w:ind w:left="360"/>
        <w:rPr>
          <w:rFonts w:asciiTheme="minorHAnsi" w:hAnsiTheme="minorHAnsi"/>
        </w:rPr>
      </w:pPr>
    </w:p>
    <w:p w:rsidR="00F225A7" w:rsidRPr="00677D2B" w:rsidRDefault="00F225A7" w:rsidP="00F225A7">
      <w:pPr>
        <w:ind w:left="360"/>
        <w:rPr>
          <w:rFonts w:asciiTheme="minorHAnsi" w:hAnsiTheme="minorHAnsi"/>
        </w:rPr>
      </w:pPr>
    </w:p>
    <w:p w:rsidR="00F225A7" w:rsidRPr="00677D2B" w:rsidRDefault="00F225A7" w:rsidP="00F225A7">
      <w:pPr>
        <w:numPr>
          <w:ilvl w:val="0"/>
          <w:numId w:val="2"/>
        </w:numPr>
        <w:rPr>
          <w:rFonts w:asciiTheme="minorHAnsi" w:hAnsiTheme="minorHAnsi"/>
        </w:rPr>
      </w:pPr>
      <w:r w:rsidRPr="00677D2B">
        <w:rPr>
          <w:rFonts w:asciiTheme="minorHAnsi" w:hAnsiTheme="minorHAnsi"/>
        </w:rPr>
        <w:t>Calculate the percentage of each soil particle using the following formulas:</w:t>
      </w:r>
    </w:p>
    <w:p w:rsidR="00F225A7" w:rsidRPr="00677D2B" w:rsidRDefault="00F225A7" w:rsidP="00F225A7">
      <w:pPr>
        <w:rPr>
          <w:rFonts w:asciiTheme="minorHAnsi" w:hAnsiTheme="minorHAnsi"/>
        </w:rPr>
      </w:pPr>
    </w:p>
    <w:p w:rsidR="00F225A7" w:rsidRPr="00677D2B" w:rsidRDefault="00F225A7" w:rsidP="00F225A7">
      <w:pPr>
        <w:ind w:left="1440"/>
        <w:rPr>
          <w:rFonts w:asciiTheme="minorHAnsi" w:hAnsiTheme="minorHAnsi"/>
        </w:rPr>
      </w:pPr>
      <w:r w:rsidRPr="00677D2B">
        <w:rPr>
          <w:rFonts w:asciiTheme="minorHAnsi" w:hAnsiTheme="minorHAnsi"/>
        </w:rPr>
        <w:t>% sand = sand depth / total depth x 100</w:t>
      </w:r>
    </w:p>
    <w:p w:rsidR="00F225A7" w:rsidRPr="00677D2B" w:rsidRDefault="00F225A7" w:rsidP="00F225A7">
      <w:pPr>
        <w:ind w:left="1440"/>
        <w:rPr>
          <w:rFonts w:asciiTheme="minorHAnsi" w:hAnsiTheme="minorHAnsi"/>
        </w:rPr>
      </w:pPr>
    </w:p>
    <w:p w:rsidR="00F225A7" w:rsidRPr="00677D2B" w:rsidRDefault="00F225A7" w:rsidP="00F225A7">
      <w:pPr>
        <w:ind w:left="1440"/>
        <w:rPr>
          <w:rFonts w:asciiTheme="minorHAnsi" w:hAnsiTheme="minorHAnsi"/>
        </w:rPr>
      </w:pPr>
      <w:r w:rsidRPr="00677D2B">
        <w:rPr>
          <w:rFonts w:asciiTheme="minorHAnsi" w:hAnsiTheme="minorHAnsi"/>
        </w:rPr>
        <w:t>% silt = silt depth / total depth x 100</w:t>
      </w:r>
    </w:p>
    <w:p w:rsidR="00F225A7" w:rsidRPr="00677D2B" w:rsidRDefault="00F225A7" w:rsidP="00F225A7">
      <w:pPr>
        <w:ind w:left="1440"/>
        <w:rPr>
          <w:rFonts w:asciiTheme="minorHAnsi" w:hAnsiTheme="minorHAnsi"/>
        </w:rPr>
      </w:pPr>
    </w:p>
    <w:p w:rsidR="00F225A7" w:rsidRPr="00677D2B" w:rsidRDefault="00F225A7" w:rsidP="00F225A7">
      <w:pPr>
        <w:ind w:left="1440"/>
        <w:rPr>
          <w:rFonts w:asciiTheme="minorHAnsi" w:hAnsiTheme="minorHAnsi"/>
        </w:rPr>
      </w:pPr>
      <w:r w:rsidRPr="00677D2B">
        <w:rPr>
          <w:rFonts w:asciiTheme="minorHAnsi" w:hAnsiTheme="minorHAnsi"/>
        </w:rPr>
        <w:t>% clay = clay depth / total depth x 100</w:t>
      </w:r>
    </w:p>
    <w:p w:rsidR="00F225A7" w:rsidRPr="00677D2B" w:rsidRDefault="00F225A7" w:rsidP="00F225A7">
      <w:pPr>
        <w:ind w:left="1440"/>
        <w:rPr>
          <w:rFonts w:asciiTheme="minorHAnsi" w:hAnsiTheme="minorHAnsi"/>
        </w:rPr>
      </w:pPr>
    </w:p>
    <w:p w:rsidR="00F225A7" w:rsidRPr="00677D2B" w:rsidRDefault="00F225A7" w:rsidP="00F225A7">
      <w:pPr>
        <w:rPr>
          <w:rFonts w:asciiTheme="minorHAnsi" w:hAnsiTheme="minorHAnsi"/>
        </w:rPr>
      </w:pPr>
    </w:p>
    <w:p w:rsidR="00F225A7" w:rsidRPr="00677D2B" w:rsidRDefault="00F225A7" w:rsidP="00F225A7">
      <w:pPr>
        <w:numPr>
          <w:ilvl w:val="0"/>
          <w:numId w:val="2"/>
        </w:numPr>
        <w:rPr>
          <w:rFonts w:asciiTheme="minorHAnsi" w:hAnsiTheme="minorHAnsi"/>
        </w:rPr>
      </w:pPr>
      <w:r w:rsidRPr="00677D2B">
        <w:rPr>
          <w:rFonts w:asciiTheme="minorHAnsi" w:hAnsiTheme="minorHAnsi"/>
        </w:rPr>
        <w:t>Classify the soil samples using the percentages calculated and the soil texture triangle.</w:t>
      </w:r>
    </w:p>
    <w:p w:rsidR="00F225A7" w:rsidRDefault="00F225A7"/>
    <w:p w:rsidR="00677D2B" w:rsidRDefault="00677D2B"/>
    <w:p w:rsidR="00677D2B" w:rsidRDefault="00677D2B"/>
    <w:p w:rsidR="00677D2B" w:rsidRDefault="00E04CDB">
      <w:r>
        <w:pict>
          <v:shape id="_x0000_i1028" type="#_x0000_t75" alt="" style="width:427.5pt;height:405.75pt">
            <v:imagedata r:id="rId5" r:href="rId6"/>
          </v:shape>
        </w:pict>
      </w:r>
    </w:p>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p w:rsidR="00677D2B" w:rsidRDefault="00677D2B"/>
    <w:sectPr w:rsidR="00677D2B" w:rsidSect="00E04CDB">
      <w:pgSz w:w="12240" w:h="15840"/>
      <w:pgMar w:top="45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28_"/>
      </v:shape>
    </w:pict>
  </w:numPicBullet>
  <w:abstractNum w:abstractNumId="0">
    <w:nsid w:val="252D5DB4"/>
    <w:multiLevelType w:val="hybridMultilevel"/>
    <w:tmpl w:val="321840B8"/>
    <w:lvl w:ilvl="0" w:tplc="71FE8E4C">
      <w:start w:val="1"/>
      <w:numFmt w:val="bullet"/>
      <w:lvlText w:val=""/>
      <w:lvlPicBulletId w:val="0"/>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63C41F32"/>
    <w:multiLevelType w:val="hybridMultilevel"/>
    <w:tmpl w:val="171C0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25A7"/>
    <w:rsid w:val="00127E48"/>
    <w:rsid w:val="002A2C29"/>
    <w:rsid w:val="00677D2B"/>
    <w:rsid w:val="008B4751"/>
    <w:rsid w:val="00D33518"/>
    <w:rsid w:val="00D37A12"/>
    <w:rsid w:val="00E04CDB"/>
    <w:rsid w:val="00F225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225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alinitymanagement.org/Salinity%20Management%20Guide/images/module_ds/ds_07_usda-triangle.gif" TargetMode="Externa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PHYSICAL PROPERTIES/BASIC SOIL COMPONENTS</vt:lpstr>
    </vt:vector>
  </TitlesOfParts>
  <Company>CCSD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PROPERTIES/BASIC SOIL COMPONENTS</dc:title>
  <dc:subject/>
  <dc:creator>Cache County School District</dc:creator>
  <cp:keywords/>
  <dc:description/>
  <cp:lastModifiedBy>User</cp:lastModifiedBy>
  <cp:revision>2</cp:revision>
  <dcterms:created xsi:type="dcterms:W3CDTF">2011-10-13T16:15:00Z</dcterms:created>
  <dcterms:modified xsi:type="dcterms:W3CDTF">2011-10-13T16:15:00Z</dcterms:modified>
</cp:coreProperties>
</file>